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D5" w:rsidRPr="00976ECB" w:rsidRDefault="009053D5" w:rsidP="009053D5">
      <w:pPr>
        <w:pStyle w:val="Default"/>
        <w:jc w:val="right"/>
        <w:rPr>
          <w:b/>
          <w:bCs/>
          <w:color w:val="auto"/>
        </w:rPr>
      </w:pPr>
      <w:r>
        <w:rPr>
          <w:b/>
          <w:bCs/>
          <w:color w:val="auto"/>
        </w:rPr>
        <w:t xml:space="preserve">Course: </w:t>
      </w:r>
      <w:r w:rsidRPr="00976ECB">
        <w:rPr>
          <w:b/>
          <w:bCs/>
          <w:color w:val="auto"/>
        </w:rPr>
        <w:t>HUMA 50</w:t>
      </w:r>
      <w:r>
        <w:rPr>
          <w:b/>
          <w:bCs/>
          <w:color w:val="auto"/>
        </w:rPr>
        <w:t xml:space="preserve"> </w:t>
      </w:r>
    </w:p>
    <w:p w:rsidR="009053D5" w:rsidRPr="00976ECB" w:rsidRDefault="009053D5" w:rsidP="009053D5">
      <w:pPr>
        <w:pStyle w:val="Default"/>
        <w:jc w:val="right"/>
        <w:rPr>
          <w:b/>
          <w:bCs/>
          <w:color w:val="auto"/>
        </w:rPr>
      </w:pPr>
      <w:r w:rsidRPr="00976ECB">
        <w:rPr>
          <w:b/>
          <w:bCs/>
          <w:color w:val="auto"/>
        </w:rPr>
        <w:t>Instructor: Shireen Luna Woo</w:t>
      </w:r>
    </w:p>
    <w:p w:rsidR="009053D5" w:rsidRDefault="009053D5" w:rsidP="009053D5">
      <w:pPr>
        <w:pStyle w:val="Default"/>
        <w:ind w:left="-540" w:right="-540"/>
        <w:jc w:val="center"/>
        <w:rPr>
          <w:b/>
          <w:bCs/>
          <w:color w:val="auto"/>
          <w:sz w:val="32"/>
          <w:szCs w:val="32"/>
        </w:rPr>
      </w:pPr>
    </w:p>
    <w:p w:rsidR="009053D5" w:rsidRDefault="009053D5" w:rsidP="009053D5">
      <w:pPr>
        <w:pStyle w:val="Default"/>
        <w:ind w:left="-540" w:right="-540"/>
        <w:jc w:val="center"/>
        <w:rPr>
          <w:b/>
          <w:bCs/>
          <w:i/>
          <w:color w:val="auto"/>
          <w:sz w:val="26"/>
          <w:szCs w:val="26"/>
        </w:rPr>
      </w:pPr>
      <w:bookmarkStart w:id="0" w:name="_GoBack"/>
      <w:bookmarkEnd w:id="0"/>
      <w:r>
        <w:rPr>
          <w:b/>
          <w:bCs/>
          <w:i/>
          <w:color w:val="auto"/>
          <w:sz w:val="32"/>
          <w:szCs w:val="32"/>
        </w:rPr>
        <w:t xml:space="preserve">The </w:t>
      </w:r>
      <w:r w:rsidRPr="00211410">
        <w:rPr>
          <w:b/>
          <w:bCs/>
          <w:i/>
          <w:color w:val="auto"/>
          <w:sz w:val="26"/>
          <w:szCs w:val="26"/>
        </w:rPr>
        <w:t>Biological Underpinnings of Mind-Body Medicine</w:t>
      </w:r>
    </w:p>
    <w:p w:rsidR="009053D5" w:rsidRPr="00F35252" w:rsidRDefault="004E4761" w:rsidP="00F35252">
      <w:pPr>
        <w:pStyle w:val="Default"/>
        <w:ind w:left="-540" w:right="-540"/>
        <w:jc w:val="center"/>
        <w:rPr>
          <w:b/>
          <w:bCs/>
          <w:i/>
          <w:color w:val="auto"/>
        </w:rPr>
      </w:pPr>
      <w:r w:rsidRPr="004E4761">
        <w:rPr>
          <w:b/>
          <w:bCs/>
          <w:i/>
          <w:color w:val="auto"/>
        </w:rPr>
        <w:t xml:space="preserve">Developed by </w:t>
      </w:r>
      <w:proofErr w:type="gramStart"/>
      <w:r w:rsidRPr="004E4761">
        <w:rPr>
          <w:b/>
          <w:bCs/>
          <w:i/>
          <w:color w:val="auto"/>
        </w:rPr>
        <w:t>The</w:t>
      </w:r>
      <w:proofErr w:type="gramEnd"/>
      <w:r w:rsidRPr="004E4761">
        <w:rPr>
          <w:b/>
          <w:bCs/>
          <w:i/>
          <w:color w:val="auto"/>
        </w:rPr>
        <w:t xml:space="preserve"> Center for Mind-Body Medicine</w:t>
      </w:r>
    </w:p>
    <w:p w:rsidR="004E4761" w:rsidRDefault="004E4761" w:rsidP="009053D5">
      <w:pPr>
        <w:pStyle w:val="Default"/>
        <w:ind w:left="-540" w:right="-540"/>
        <w:rPr>
          <w:b/>
          <w:bCs/>
          <w:color w:val="auto"/>
          <w:sz w:val="26"/>
          <w:szCs w:val="26"/>
          <w:u w:val="single"/>
        </w:rPr>
      </w:pPr>
    </w:p>
    <w:p w:rsidR="009053D5" w:rsidRPr="00862289" w:rsidRDefault="009053D5" w:rsidP="009053D5">
      <w:pPr>
        <w:pStyle w:val="Default"/>
        <w:ind w:left="-540" w:right="-540"/>
        <w:rPr>
          <w:b/>
          <w:bCs/>
          <w:color w:val="auto"/>
          <w:sz w:val="26"/>
          <w:szCs w:val="26"/>
          <w:u w:val="single"/>
        </w:rPr>
      </w:pPr>
      <w:r>
        <w:rPr>
          <w:b/>
          <w:bCs/>
          <w:color w:val="auto"/>
          <w:sz w:val="26"/>
          <w:szCs w:val="26"/>
          <w:u w:val="single"/>
        </w:rPr>
        <w:t xml:space="preserve">I </w:t>
      </w:r>
      <w:r w:rsidRPr="00862289">
        <w:rPr>
          <w:b/>
          <w:bCs/>
          <w:color w:val="auto"/>
          <w:sz w:val="26"/>
          <w:szCs w:val="26"/>
          <w:u w:val="single"/>
        </w:rPr>
        <w:t>Biological Underpinnings of Mind-Body Medicine</w:t>
      </w:r>
    </w:p>
    <w:p w:rsidR="009053D5" w:rsidRPr="00493DF0" w:rsidRDefault="009053D5" w:rsidP="009053D5">
      <w:pPr>
        <w:pStyle w:val="Default"/>
        <w:ind w:right="-540"/>
        <w:rPr>
          <w:color w:val="auto"/>
          <w:sz w:val="20"/>
          <w:szCs w:val="20"/>
          <w:u w:val="single"/>
        </w:rPr>
        <w:sectPr w:rsidR="009053D5" w:rsidRPr="00493DF0" w:rsidSect="009571A9">
          <w:pgSz w:w="12240" w:h="15840"/>
          <w:pgMar w:top="810" w:right="1440" w:bottom="1350" w:left="1440" w:header="720" w:footer="720" w:gutter="0"/>
          <w:cols w:space="720"/>
          <w:noEndnote/>
        </w:sectPr>
      </w:pPr>
    </w:p>
    <w:p w:rsidR="009053D5" w:rsidRPr="00862289" w:rsidRDefault="009053D5" w:rsidP="009053D5">
      <w:pPr>
        <w:pStyle w:val="Default"/>
        <w:ind w:left="-540" w:right="-540"/>
        <w:jc w:val="both"/>
        <w:rPr>
          <w:iCs/>
          <w:color w:val="auto"/>
          <w:sz w:val="26"/>
          <w:szCs w:val="26"/>
        </w:rPr>
      </w:pPr>
      <w:r w:rsidRPr="00862289">
        <w:rPr>
          <w:iCs/>
          <w:color w:val="auto"/>
          <w:sz w:val="26"/>
          <w:szCs w:val="26"/>
        </w:rPr>
        <w:t>All animals and humans experience a “fight or flight” response when stressed out or threatened.  When this happens, blood flows to our heart and lungs, thus taking blood away from the skin, resulting in cold hands and feet.  After the emergency is over, the body begins to return to normal, this state of equilibrium is a result of the body’s autonomic nervous system.  There are two main branches of the autonomic nervous system: the parasympathetic nervous system and the sympathetic nervous system.  The sympathetic system is activated much like pressing on the gas pedal of a car and the parasympathetic system acts like the car’s brake. It calms, slows the heart rate, and lowers blood pressure.</w:t>
      </w:r>
    </w:p>
    <w:p w:rsidR="009053D5" w:rsidRPr="00493DF0" w:rsidRDefault="009053D5" w:rsidP="009053D5">
      <w:pPr>
        <w:pStyle w:val="Default"/>
        <w:ind w:left="-540" w:right="-540"/>
        <w:jc w:val="both"/>
        <w:rPr>
          <w:iCs/>
          <w:color w:val="auto"/>
          <w:sz w:val="20"/>
          <w:szCs w:val="20"/>
        </w:rPr>
      </w:pPr>
    </w:p>
    <w:p w:rsidR="009053D5" w:rsidRPr="00862289" w:rsidRDefault="009053D5" w:rsidP="009053D5">
      <w:pPr>
        <w:pStyle w:val="Default"/>
        <w:ind w:left="-540" w:right="-540"/>
        <w:jc w:val="both"/>
        <w:rPr>
          <w:iCs/>
          <w:color w:val="auto"/>
          <w:sz w:val="26"/>
          <w:szCs w:val="26"/>
        </w:rPr>
      </w:pPr>
      <w:r w:rsidRPr="00862289">
        <w:rPr>
          <w:iCs/>
          <w:color w:val="auto"/>
          <w:sz w:val="26"/>
          <w:szCs w:val="26"/>
        </w:rPr>
        <w:t xml:space="preserve">After animals experience “fight or flight” they naturally return to normal activities. However, humans often prolong the “fight or flight” beyond the original situation. Our brains have associations with whatever is threatening to us and we often keep the threat in our minds which keeps us stuck in “fight or flight” mode. </w:t>
      </w:r>
    </w:p>
    <w:p w:rsidR="009053D5" w:rsidRPr="00493DF0" w:rsidRDefault="009053D5" w:rsidP="009053D5">
      <w:pPr>
        <w:pStyle w:val="Default"/>
        <w:ind w:left="-540" w:right="-540"/>
        <w:jc w:val="both"/>
        <w:rPr>
          <w:iCs/>
          <w:color w:val="auto"/>
          <w:sz w:val="20"/>
          <w:szCs w:val="20"/>
        </w:rPr>
      </w:pPr>
    </w:p>
    <w:p w:rsidR="009053D5" w:rsidRDefault="009053D5" w:rsidP="009053D5">
      <w:pPr>
        <w:pStyle w:val="Default"/>
        <w:ind w:left="-540" w:right="-540"/>
        <w:jc w:val="both"/>
        <w:rPr>
          <w:iCs/>
          <w:color w:val="auto"/>
          <w:sz w:val="26"/>
          <w:szCs w:val="26"/>
        </w:rPr>
      </w:pPr>
      <w:r w:rsidRPr="00862289">
        <w:rPr>
          <w:iCs/>
          <w:color w:val="auto"/>
          <w:sz w:val="26"/>
          <w:szCs w:val="26"/>
        </w:rPr>
        <w:t xml:space="preserve">Eventually we begin to do damage to our bodies; blood pressure may stay high for long periods of time, contributing to heart disease and stroke. Chronic stress produces high levels of cortisol which is related to increased blood sugar, decreased immune functioning and depression. </w:t>
      </w:r>
    </w:p>
    <w:p w:rsidR="004E4761" w:rsidRDefault="004E4761" w:rsidP="009053D5">
      <w:pPr>
        <w:pStyle w:val="Default"/>
        <w:ind w:left="-540" w:right="-540"/>
        <w:jc w:val="both"/>
        <w:rPr>
          <w:color w:val="auto"/>
          <w:sz w:val="26"/>
          <w:szCs w:val="26"/>
        </w:rPr>
      </w:pPr>
    </w:p>
    <w:p w:rsidR="009053D5" w:rsidRDefault="009053D5" w:rsidP="009053D5">
      <w:pPr>
        <w:pStyle w:val="Default"/>
        <w:ind w:left="-540" w:right="-540"/>
        <w:jc w:val="both"/>
        <w:rPr>
          <w:color w:val="auto"/>
          <w:sz w:val="26"/>
          <w:szCs w:val="26"/>
        </w:rPr>
      </w:pPr>
    </w:p>
    <w:p w:rsidR="009053D5" w:rsidRPr="00862289" w:rsidRDefault="009053D5" w:rsidP="009053D5">
      <w:pPr>
        <w:pStyle w:val="Default"/>
        <w:ind w:left="-540" w:right="-540"/>
        <w:jc w:val="both"/>
        <w:rPr>
          <w:color w:val="auto"/>
          <w:sz w:val="26"/>
          <w:szCs w:val="26"/>
          <w:u w:val="single"/>
        </w:rPr>
      </w:pPr>
      <w:r>
        <w:rPr>
          <w:b/>
          <w:bCs/>
          <w:color w:val="auto"/>
          <w:sz w:val="26"/>
          <w:szCs w:val="26"/>
          <w:u w:val="single"/>
        </w:rPr>
        <w:t xml:space="preserve">II. </w:t>
      </w:r>
      <w:r w:rsidRPr="00862289">
        <w:rPr>
          <w:b/>
          <w:bCs/>
          <w:color w:val="auto"/>
          <w:sz w:val="26"/>
          <w:szCs w:val="26"/>
          <w:u w:val="single"/>
        </w:rPr>
        <w:t xml:space="preserve">Biofeedback &amp; </w:t>
      </w:r>
      <w:proofErr w:type="spellStart"/>
      <w:r w:rsidRPr="00862289">
        <w:rPr>
          <w:b/>
          <w:bCs/>
          <w:color w:val="auto"/>
          <w:sz w:val="26"/>
          <w:szCs w:val="26"/>
          <w:u w:val="single"/>
        </w:rPr>
        <w:t>Autogenics</w:t>
      </w:r>
      <w:proofErr w:type="spellEnd"/>
    </w:p>
    <w:p w:rsidR="009053D5" w:rsidRPr="00862289" w:rsidRDefault="009053D5" w:rsidP="009053D5">
      <w:pPr>
        <w:pStyle w:val="Default"/>
        <w:ind w:left="-540" w:right="-540"/>
        <w:jc w:val="both"/>
        <w:rPr>
          <w:iCs/>
          <w:color w:val="auto"/>
          <w:sz w:val="26"/>
          <w:szCs w:val="26"/>
        </w:rPr>
      </w:pPr>
      <w:r w:rsidRPr="00862289">
        <w:rPr>
          <w:iCs/>
          <w:color w:val="auto"/>
          <w:sz w:val="26"/>
          <w:szCs w:val="26"/>
        </w:rPr>
        <w:t>“Thermal biofeedback” uses a device called a thermistor t</w:t>
      </w:r>
      <w:r>
        <w:rPr>
          <w:iCs/>
          <w:color w:val="auto"/>
          <w:sz w:val="26"/>
          <w:szCs w:val="26"/>
        </w:rPr>
        <w:t xml:space="preserve">aped to the finger, or a </w:t>
      </w:r>
      <w:r w:rsidRPr="00862289">
        <w:rPr>
          <w:iCs/>
          <w:color w:val="auto"/>
          <w:sz w:val="26"/>
          <w:szCs w:val="26"/>
        </w:rPr>
        <w:t>bio-dot on the hand, to measure the temperature at the periphery of the body.  When your eyes see your body temperature going up as you relax, your brain learns what it needs to tell your body to relax. Thermistors and Bio-Dots work by measuring the “fight-or-flight” response.</w:t>
      </w:r>
    </w:p>
    <w:p w:rsidR="009053D5" w:rsidRPr="00493DF0" w:rsidRDefault="009053D5" w:rsidP="009053D5">
      <w:pPr>
        <w:pStyle w:val="Default"/>
        <w:ind w:left="-540" w:right="-540"/>
        <w:jc w:val="both"/>
        <w:rPr>
          <w:iCs/>
          <w:color w:val="auto"/>
          <w:sz w:val="20"/>
          <w:szCs w:val="20"/>
        </w:rPr>
      </w:pPr>
    </w:p>
    <w:p w:rsidR="009053D5" w:rsidRPr="00862289" w:rsidRDefault="009053D5" w:rsidP="009053D5">
      <w:pPr>
        <w:pStyle w:val="Default"/>
        <w:ind w:left="-540" w:right="-540"/>
        <w:rPr>
          <w:iCs/>
          <w:color w:val="auto"/>
          <w:sz w:val="26"/>
          <w:szCs w:val="26"/>
        </w:rPr>
      </w:pPr>
      <w:proofErr w:type="spellStart"/>
      <w:r w:rsidRPr="00862289">
        <w:rPr>
          <w:iCs/>
          <w:color w:val="auto"/>
          <w:sz w:val="26"/>
          <w:szCs w:val="26"/>
        </w:rPr>
        <w:t>Autogenics</w:t>
      </w:r>
      <w:proofErr w:type="spellEnd"/>
      <w:r w:rsidRPr="00862289">
        <w:rPr>
          <w:iCs/>
          <w:color w:val="auto"/>
          <w:sz w:val="26"/>
          <w:szCs w:val="26"/>
        </w:rPr>
        <w:t xml:space="preserve"> is simple relaxation phrases that are used to balance the sympathetic &amp; parasympathetic nervous system, which have an effect on the center of the brain that registers images.</w:t>
      </w:r>
    </w:p>
    <w:p w:rsidR="009053D5" w:rsidRPr="00862289" w:rsidRDefault="009053D5" w:rsidP="009053D5">
      <w:pPr>
        <w:pStyle w:val="Default"/>
        <w:rPr>
          <w:b/>
          <w:color w:val="auto"/>
          <w:sz w:val="26"/>
          <w:szCs w:val="26"/>
          <w:u w:val="single"/>
        </w:rPr>
      </w:pPr>
    </w:p>
    <w:p w:rsidR="004E4761" w:rsidRDefault="004E4761" w:rsidP="009053D5">
      <w:pPr>
        <w:pStyle w:val="Default"/>
        <w:ind w:left="-540"/>
        <w:rPr>
          <w:b/>
          <w:color w:val="auto"/>
          <w:sz w:val="26"/>
          <w:szCs w:val="26"/>
          <w:u w:val="single"/>
        </w:rPr>
      </w:pPr>
    </w:p>
    <w:p w:rsidR="009053D5" w:rsidRPr="00862289" w:rsidRDefault="009053D5" w:rsidP="009053D5">
      <w:pPr>
        <w:pStyle w:val="Default"/>
        <w:ind w:left="-540"/>
        <w:rPr>
          <w:color w:val="auto"/>
          <w:sz w:val="26"/>
          <w:szCs w:val="26"/>
        </w:rPr>
      </w:pPr>
      <w:r>
        <w:rPr>
          <w:b/>
          <w:color w:val="auto"/>
          <w:sz w:val="26"/>
          <w:szCs w:val="26"/>
          <w:u w:val="single"/>
        </w:rPr>
        <w:t>III. Experiential Exercise: Thermal Biofeedback using Autogenic phrases</w:t>
      </w:r>
      <w:r w:rsidRPr="00862289">
        <w:rPr>
          <w:color w:val="auto"/>
          <w:sz w:val="26"/>
          <w:szCs w:val="26"/>
        </w:rPr>
        <w:t xml:space="preserve"> </w:t>
      </w:r>
    </w:p>
    <w:p w:rsidR="004E4761" w:rsidRPr="00282193" w:rsidRDefault="009053D5" w:rsidP="00282193">
      <w:pPr>
        <w:pStyle w:val="Default"/>
        <w:ind w:left="-540"/>
        <w:jc w:val="both"/>
        <w:rPr>
          <w:color w:val="auto"/>
          <w:sz w:val="26"/>
          <w:szCs w:val="26"/>
        </w:rPr>
      </w:pPr>
      <w:r w:rsidRPr="00862289">
        <w:rPr>
          <w:color w:val="auto"/>
          <w:sz w:val="26"/>
          <w:szCs w:val="26"/>
        </w:rPr>
        <w:t xml:space="preserve">Affix one bio-dot to the webbed area between the thumb and index finger of your </w:t>
      </w:r>
      <w:r w:rsidRPr="00862289">
        <w:rPr>
          <w:b/>
          <w:color w:val="auto"/>
          <w:sz w:val="26"/>
          <w:szCs w:val="26"/>
        </w:rPr>
        <w:t>non-dominant</w:t>
      </w:r>
      <w:r w:rsidRPr="00862289">
        <w:rPr>
          <w:color w:val="auto"/>
          <w:sz w:val="26"/>
          <w:szCs w:val="26"/>
        </w:rPr>
        <w:t xml:space="preserve"> hand. To determine the temperature, compare the color to the chart provided. </w:t>
      </w:r>
      <w:proofErr w:type="spellStart"/>
      <w:r w:rsidRPr="00862289">
        <w:rPr>
          <w:color w:val="auto"/>
          <w:sz w:val="26"/>
          <w:szCs w:val="26"/>
        </w:rPr>
        <w:t>Biodots</w:t>
      </w:r>
      <w:proofErr w:type="spellEnd"/>
      <w:r w:rsidRPr="00862289">
        <w:rPr>
          <w:color w:val="auto"/>
          <w:sz w:val="26"/>
          <w:szCs w:val="26"/>
        </w:rPr>
        <w:t xml:space="preserve"> measure temperature in the hand an</w:t>
      </w:r>
      <w:r>
        <w:rPr>
          <w:color w:val="auto"/>
          <w:sz w:val="26"/>
          <w:szCs w:val="26"/>
        </w:rPr>
        <w:t xml:space="preserve">d register it by color changes.  Wait two to </w:t>
      </w:r>
      <w:r w:rsidRPr="00862289">
        <w:rPr>
          <w:color w:val="auto"/>
          <w:sz w:val="26"/>
          <w:szCs w:val="26"/>
        </w:rPr>
        <w:t>three minut</w:t>
      </w:r>
      <w:r>
        <w:rPr>
          <w:color w:val="auto"/>
          <w:sz w:val="26"/>
          <w:szCs w:val="26"/>
        </w:rPr>
        <w:t>es for the reading to calibrate, and</w:t>
      </w:r>
      <w:r w:rsidRPr="00862289">
        <w:rPr>
          <w:color w:val="auto"/>
          <w:sz w:val="26"/>
          <w:szCs w:val="26"/>
        </w:rPr>
        <w:t xml:space="preserve"> </w:t>
      </w:r>
      <w:r>
        <w:rPr>
          <w:color w:val="auto"/>
          <w:sz w:val="26"/>
          <w:szCs w:val="26"/>
        </w:rPr>
        <w:t>record the color of the bio-dot</w:t>
      </w:r>
      <w:r w:rsidRPr="00862289">
        <w:rPr>
          <w:color w:val="auto"/>
          <w:sz w:val="26"/>
          <w:szCs w:val="26"/>
        </w:rPr>
        <w:t>.</w:t>
      </w:r>
      <w:r w:rsidR="00F35252">
        <w:rPr>
          <w:color w:val="auto"/>
          <w:sz w:val="26"/>
          <w:szCs w:val="26"/>
        </w:rPr>
        <w:t xml:space="preserve">  Then practice autogenic phrases to help you relax and</w:t>
      </w:r>
      <w:r w:rsidR="00255FCC">
        <w:rPr>
          <w:color w:val="auto"/>
          <w:sz w:val="26"/>
          <w:szCs w:val="26"/>
        </w:rPr>
        <w:t xml:space="preserve"> bring your temperature up.  </w:t>
      </w:r>
      <w:r w:rsidR="00F35252">
        <w:rPr>
          <w:color w:val="auto"/>
          <w:sz w:val="26"/>
          <w:szCs w:val="26"/>
        </w:rPr>
        <w:t xml:space="preserve">If the color doesn’t change, but you feel relaxed, </w:t>
      </w:r>
      <w:r w:rsidR="00255FCC">
        <w:rPr>
          <w:color w:val="auto"/>
          <w:sz w:val="26"/>
          <w:szCs w:val="26"/>
        </w:rPr>
        <w:t>that’s a good sign too, and if your temperature</w:t>
      </w:r>
      <w:r w:rsidR="00F35252">
        <w:rPr>
          <w:color w:val="auto"/>
          <w:sz w:val="26"/>
          <w:szCs w:val="26"/>
        </w:rPr>
        <w:t xml:space="preserve"> goes down it might be because you were disturbed by thoughts or images</w:t>
      </w:r>
      <w:r w:rsidR="00282193">
        <w:rPr>
          <w:color w:val="auto"/>
          <w:sz w:val="26"/>
          <w:szCs w:val="26"/>
        </w:rPr>
        <w:t>.  With practice, most people</w:t>
      </w:r>
      <w:r w:rsidR="00255FCC">
        <w:rPr>
          <w:color w:val="auto"/>
          <w:sz w:val="26"/>
          <w:szCs w:val="26"/>
        </w:rPr>
        <w:t xml:space="preserve"> can</w:t>
      </w:r>
      <w:r w:rsidR="00282193">
        <w:rPr>
          <w:color w:val="auto"/>
          <w:sz w:val="26"/>
          <w:szCs w:val="26"/>
        </w:rPr>
        <w:t xml:space="preserve"> learn to raise their body temperature</w:t>
      </w:r>
      <w:r w:rsidR="00255FCC">
        <w:rPr>
          <w:color w:val="auto"/>
          <w:sz w:val="26"/>
          <w:szCs w:val="26"/>
        </w:rPr>
        <w:t>, but not everyone body responds in the same way</w:t>
      </w:r>
      <w:r w:rsidR="00282193">
        <w:rPr>
          <w:color w:val="auto"/>
          <w:sz w:val="26"/>
          <w:szCs w:val="26"/>
        </w:rPr>
        <w:t>.</w:t>
      </w:r>
    </w:p>
    <w:p w:rsidR="00282193" w:rsidRDefault="00282193" w:rsidP="00282193">
      <w:pPr>
        <w:pStyle w:val="Default"/>
        <w:ind w:right="-540"/>
        <w:rPr>
          <w:b/>
          <w:bCs/>
          <w:color w:val="auto"/>
          <w:sz w:val="26"/>
          <w:szCs w:val="26"/>
          <w:u w:val="single"/>
        </w:rPr>
      </w:pPr>
    </w:p>
    <w:p w:rsidR="009053D5" w:rsidRPr="00047FF0" w:rsidRDefault="004E4761" w:rsidP="00047FF0">
      <w:pPr>
        <w:pStyle w:val="Default"/>
        <w:ind w:left="-540" w:right="-540"/>
        <w:rPr>
          <w:b/>
          <w:color w:val="auto"/>
          <w:sz w:val="26"/>
          <w:szCs w:val="26"/>
          <w:u w:val="single"/>
        </w:rPr>
      </w:pPr>
      <w:r>
        <w:rPr>
          <w:b/>
          <w:bCs/>
          <w:color w:val="auto"/>
          <w:sz w:val="26"/>
          <w:szCs w:val="26"/>
          <w:u w:val="single"/>
        </w:rPr>
        <w:t>I</w:t>
      </w:r>
      <w:r w:rsidR="009053D5">
        <w:rPr>
          <w:b/>
          <w:bCs/>
          <w:color w:val="auto"/>
          <w:sz w:val="26"/>
          <w:szCs w:val="26"/>
          <w:u w:val="single"/>
        </w:rPr>
        <w:t xml:space="preserve">V. </w:t>
      </w:r>
      <w:r w:rsidR="00047FF0">
        <w:rPr>
          <w:b/>
          <w:color w:val="auto"/>
          <w:sz w:val="26"/>
          <w:szCs w:val="26"/>
          <w:u w:val="single"/>
        </w:rPr>
        <w:t>Homework</w:t>
      </w:r>
      <w:r w:rsidR="009053D5" w:rsidRPr="005A7C33">
        <w:rPr>
          <w:b/>
          <w:color w:val="auto"/>
          <w:sz w:val="26"/>
          <w:szCs w:val="26"/>
        </w:rPr>
        <w:t xml:space="preserve"> </w:t>
      </w:r>
      <w:r w:rsidR="009053D5">
        <w:rPr>
          <w:b/>
          <w:color w:val="auto"/>
          <w:sz w:val="26"/>
          <w:szCs w:val="26"/>
        </w:rPr>
        <w:t>-</w:t>
      </w:r>
      <w:r w:rsidR="009053D5" w:rsidRPr="005A7C33">
        <w:rPr>
          <w:b/>
          <w:color w:val="auto"/>
          <w:sz w:val="26"/>
          <w:szCs w:val="26"/>
        </w:rPr>
        <w:t>Practice 2 of the 4 suggestions below &amp; writ</w:t>
      </w:r>
      <w:r w:rsidR="009053D5">
        <w:rPr>
          <w:b/>
          <w:color w:val="auto"/>
          <w:sz w:val="26"/>
          <w:szCs w:val="26"/>
        </w:rPr>
        <w:t>e about them</w:t>
      </w:r>
      <w:r w:rsidR="00047FF0">
        <w:rPr>
          <w:b/>
          <w:color w:val="auto"/>
          <w:sz w:val="26"/>
          <w:szCs w:val="26"/>
        </w:rPr>
        <w:t>:</w:t>
      </w:r>
    </w:p>
    <w:p w:rsidR="00282193" w:rsidRPr="005A7C33" w:rsidRDefault="00282193" w:rsidP="009053D5">
      <w:pPr>
        <w:pStyle w:val="Default"/>
        <w:ind w:left="-540" w:right="-540"/>
        <w:rPr>
          <w:b/>
          <w:color w:val="auto"/>
          <w:sz w:val="26"/>
          <w:szCs w:val="26"/>
        </w:rPr>
      </w:pPr>
    </w:p>
    <w:p w:rsidR="009053D5" w:rsidRDefault="009053D5" w:rsidP="009053D5">
      <w:pPr>
        <w:pStyle w:val="Default"/>
        <w:ind w:left="-540" w:right="-540"/>
        <w:rPr>
          <w:b/>
          <w:color w:val="auto"/>
          <w:sz w:val="26"/>
          <w:szCs w:val="26"/>
          <w:u w:val="single"/>
        </w:rPr>
      </w:pPr>
      <w:r>
        <w:rPr>
          <w:iCs/>
          <w:color w:val="auto"/>
          <w:sz w:val="26"/>
          <w:szCs w:val="26"/>
        </w:rPr>
        <w:t xml:space="preserve">1) </w:t>
      </w:r>
      <w:r w:rsidRPr="006E48B0">
        <w:rPr>
          <w:iCs/>
          <w:color w:val="auto"/>
          <w:sz w:val="26"/>
          <w:szCs w:val="26"/>
        </w:rPr>
        <w:t>Wear the bio</w:t>
      </w:r>
      <w:r>
        <w:rPr>
          <w:iCs/>
          <w:color w:val="auto"/>
          <w:sz w:val="26"/>
          <w:szCs w:val="26"/>
        </w:rPr>
        <w:t>-</w:t>
      </w:r>
      <w:r w:rsidRPr="006E48B0">
        <w:rPr>
          <w:iCs/>
          <w:color w:val="auto"/>
          <w:sz w:val="26"/>
          <w:szCs w:val="26"/>
        </w:rPr>
        <w:t xml:space="preserve">dot for a day and notice in what situations the color changes. When does your temperature go down or up? The more you pay attention to the connections, the more you begin to understand what is causing you stress. </w:t>
      </w:r>
    </w:p>
    <w:p w:rsidR="009053D5" w:rsidRDefault="009053D5" w:rsidP="009053D5">
      <w:pPr>
        <w:pStyle w:val="Default"/>
        <w:ind w:left="-540" w:right="-540"/>
        <w:rPr>
          <w:b/>
          <w:color w:val="auto"/>
          <w:sz w:val="26"/>
          <w:szCs w:val="26"/>
          <w:u w:val="single"/>
        </w:rPr>
      </w:pPr>
    </w:p>
    <w:p w:rsidR="009053D5" w:rsidRDefault="00282193" w:rsidP="009053D5">
      <w:pPr>
        <w:pStyle w:val="Default"/>
        <w:ind w:left="-540" w:right="-540"/>
        <w:rPr>
          <w:b/>
          <w:color w:val="auto"/>
          <w:sz w:val="26"/>
          <w:szCs w:val="26"/>
          <w:u w:val="single"/>
        </w:rPr>
      </w:pPr>
      <w:r>
        <w:rPr>
          <w:iCs/>
          <w:color w:val="auto"/>
          <w:sz w:val="26"/>
          <w:szCs w:val="26"/>
        </w:rPr>
        <w:t xml:space="preserve">2) Practice </w:t>
      </w:r>
      <w:r w:rsidR="009053D5">
        <w:rPr>
          <w:iCs/>
          <w:color w:val="auto"/>
          <w:sz w:val="26"/>
          <w:szCs w:val="26"/>
        </w:rPr>
        <w:t>autogenic phrases</w:t>
      </w:r>
      <w:r w:rsidR="009053D5" w:rsidRPr="006E48B0">
        <w:rPr>
          <w:iCs/>
          <w:color w:val="auto"/>
          <w:sz w:val="26"/>
          <w:szCs w:val="26"/>
        </w:rPr>
        <w:t xml:space="preserve"> silently with yourself </w:t>
      </w:r>
      <w:r w:rsidR="009053D5">
        <w:rPr>
          <w:iCs/>
          <w:color w:val="auto"/>
          <w:sz w:val="26"/>
          <w:szCs w:val="26"/>
        </w:rPr>
        <w:t xml:space="preserve">or engage a friend.  </w:t>
      </w:r>
      <w:r w:rsidR="009053D5" w:rsidRPr="006E48B0">
        <w:rPr>
          <w:iCs/>
          <w:color w:val="auto"/>
          <w:sz w:val="26"/>
          <w:szCs w:val="26"/>
        </w:rPr>
        <w:t>Make sure you are in a quiet, warm place, as this enhances t</w:t>
      </w:r>
      <w:r w:rsidR="009053D5">
        <w:rPr>
          <w:iCs/>
          <w:color w:val="auto"/>
          <w:sz w:val="26"/>
          <w:szCs w:val="26"/>
        </w:rPr>
        <w:t xml:space="preserve">he efficacy of these exercises.  </w:t>
      </w:r>
      <w:r w:rsidR="009053D5" w:rsidRPr="006E48B0">
        <w:rPr>
          <w:iCs/>
          <w:color w:val="auto"/>
          <w:sz w:val="26"/>
          <w:szCs w:val="26"/>
        </w:rPr>
        <w:t>Cold temperatures can inhibit the warming process.</w:t>
      </w:r>
    </w:p>
    <w:p w:rsidR="009053D5" w:rsidRDefault="009053D5" w:rsidP="009053D5">
      <w:pPr>
        <w:pStyle w:val="Default"/>
        <w:ind w:left="-540" w:right="-540"/>
        <w:rPr>
          <w:b/>
          <w:color w:val="auto"/>
          <w:sz w:val="26"/>
          <w:szCs w:val="26"/>
          <w:u w:val="single"/>
        </w:rPr>
      </w:pPr>
    </w:p>
    <w:p w:rsidR="009053D5" w:rsidRDefault="009053D5" w:rsidP="009053D5">
      <w:pPr>
        <w:pStyle w:val="Default"/>
        <w:ind w:left="-540" w:right="-540"/>
        <w:rPr>
          <w:b/>
          <w:color w:val="auto"/>
          <w:sz w:val="26"/>
          <w:szCs w:val="26"/>
          <w:u w:val="single"/>
        </w:rPr>
      </w:pPr>
      <w:r>
        <w:rPr>
          <w:iCs/>
          <w:color w:val="auto"/>
          <w:sz w:val="26"/>
          <w:szCs w:val="26"/>
        </w:rPr>
        <w:t>3) R</w:t>
      </w:r>
      <w:r w:rsidRPr="006E48B0">
        <w:rPr>
          <w:iCs/>
          <w:color w:val="auto"/>
          <w:sz w:val="26"/>
          <w:szCs w:val="26"/>
        </w:rPr>
        <w:t xml:space="preserve">ecord the autogenic phrases for yourself and use the recording to lead yourself through the exercise. The more you practice, the more you can create a state of relaxation and the more quickly your symptoms of stress </w:t>
      </w:r>
      <w:r>
        <w:rPr>
          <w:iCs/>
          <w:color w:val="auto"/>
          <w:sz w:val="26"/>
          <w:szCs w:val="26"/>
        </w:rPr>
        <w:t xml:space="preserve">or pain </w:t>
      </w:r>
      <w:r w:rsidRPr="006E48B0">
        <w:rPr>
          <w:iCs/>
          <w:color w:val="auto"/>
          <w:sz w:val="26"/>
          <w:szCs w:val="26"/>
        </w:rPr>
        <w:t>will be relieved.</w:t>
      </w:r>
    </w:p>
    <w:p w:rsidR="009053D5" w:rsidRDefault="009053D5" w:rsidP="009053D5">
      <w:pPr>
        <w:pStyle w:val="Default"/>
        <w:ind w:left="-540" w:right="-540"/>
        <w:rPr>
          <w:b/>
          <w:color w:val="auto"/>
          <w:sz w:val="26"/>
          <w:szCs w:val="26"/>
          <w:u w:val="single"/>
        </w:rPr>
      </w:pPr>
    </w:p>
    <w:p w:rsidR="009053D5" w:rsidRDefault="009053D5" w:rsidP="009053D5">
      <w:pPr>
        <w:pStyle w:val="Default"/>
        <w:ind w:left="-540" w:right="-540"/>
        <w:rPr>
          <w:b/>
          <w:color w:val="auto"/>
          <w:sz w:val="26"/>
          <w:szCs w:val="26"/>
          <w:u w:val="single"/>
        </w:rPr>
      </w:pPr>
      <w:r>
        <w:rPr>
          <w:iCs/>
          <w:color w:val="auto"/>
          <w:sz w:val="26"/>
          <w:szCs w:val="26"/>
        </w:rPr>
        <w:t xml:space="preserve">4) </w:t>
      </w:r>
      <w:proofErr w:type="gramStart"/>
      <w:r>
        <w:rPr>
          <w:iCs/>
          <w:color w:val="auto"/>
          <w:sz w:val="26"/>
          <w:szCs w:val="26"/>
        </w:rPr>
        <w:t>Carry</w:t>
      </w:r>
      <w:proofErr w:type="gramEnd"/>
      <w:r w:rsidRPr="006E48B0">
        <w:rPr>
          <w:iCs/>
          <w:color w:val="auto"/>
          <w:sz w:val="26"/>
          <w:szCs w:val="26"/>
        </w:rPr>
        <w:t xml:space="preserve"> the phrases on a piece of paper so you can use them wherever you go. Eventually you will learn them by heart and be able </w:t>
      </w:r>
      <w:r>
        <w:rPr>
          <w:iCs/>
          <w:color w:val="auto"/>
          <w:sz w:val="26"/>
          <w:szCs w:val="26"/>
        </w:rPr>
        <w:t>to use them when you need them.</w:t>
      </w:r>
    </w:p>
    <w:p w:rsidR="009053D5" w:rsidRDefault="009053D5" w:rsidP="009053D5">
      <w:pPr>
        <w:pStyle w:val="Default"/>
        <w:ind w:left="-540" w:right="-540"/>
        <w:rPr>
          <w:iCs/>
          <w:color w:val="auto"/>
          <w:sz w:val="26"/>
          <w:szCs w:val="26"/>
        </w:rPr>
      </w:pPr>
      <w:r>
        <w:rPr>
          <w:iCs/>
          <w:color w:val="auto"/>
          <w:sz w:val="26"/>
          <w:szCs w:val="26"/>
        </w:rPr>
        <w:t xml:space="preserve"> </w:t>
      </w:r>
    </w:p>
    <w:p w:rsidR="009053D5" w:rsidRDefault="009053D5" w:rsidP="00047FF0">
      <w:pPr>
        <w:pStyle w:val="Default"/>
        <w:numPr>
          <w:ilvl w:val="0"/>
          <w:numId w:val="1"/>
        </w:numPr>
        <w:jc w:val="both"/>
        <w:rPr>
          <w:color w:val="auto"/>
          <w:sz w:val="20"/>
          <w:szCs w:val="20"/>
        </w:rPr>
        <w:sectPr w:rsidR="009053D5">
          <w:type w:val="continuous"/>
          <w:pgSz w:w="12240" w:h="15840"/>
          <w:pgMar w:top="1440" w:right="1440" w:bottom="1440" w:left="1440" w:header="720" w:footer="720" w:gutter="0"/>
          <w:cols w:space="720"/>
          <w:noEndnote/>
        </w:sectPr>
      </w:pPr>
      <w:r>
        <w:rPr>
          <w:iCs/>
          <w:color w:val="auto"/>
          <w:sz w:val="26"/>
          <w:szCs w:val="26"/>
        </w:rPr>
        <w:t>Remember that it</w:t>
      </w:r>
      <w:r w:rsidRPr="006E48B0">
        <w:rPr>
          <w:iCs/>
          <w:color w:val="auto"/>
          <w:sz w:val="26"/>
          <w:szCs w:val="26"/>
        </w:rPr>
        <w:t xml:space="preserve"> generally ta</w:t>
      </w:r>
      <w:r w:rsidR="00047FF0">
        <w:rPr>
          <w:iCs/>
          <w:color w:val="auto"/>
          <w:sz w:val="26"/>
          <w:szCs w:val="26"/>
        </w:rPr>
        <w:t>kes several weeks or months</w:t>
      </w:r>
      <w:r>
        <w:rPr>
          <w:iCs/>
          <w:color w:val="auto"/>
          <w:sz w:val="26"/>
          <w:szCs w:val="26"/>
        </w:rPr>
        <w:t xml:space="preserve"> </w:t>
      </w:r>
      <w:r w:rsidRPr="006E48B0">
        <w:rPr>
          <w:iCs/>
          <w:color w:val="auto"/>
          <w:sz w:val="26"/>
          <w:szCs w:val="26"/>
        </w:rPr>
        <w:t>of practice to become proficient enough to relax quickly using autogenic training</w:t>
      </w:r>
      <w:r>
        <w:rPr>
          <w:iCs/>
          <w:color w:val="auto"/>
          <w:sz w:val="26"/>
          <w:szCs w:val="26"/>
        </w:rPr>
        <w:t>, so be patient with yourself.</w:t>
      </w:r>
    </w:p>
    <w:p w:rsidR="006529AB" w:rsidRDefault="006529AB"/>
    <w:sectPr w:rsidR="00652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C78BE"/>
    <w:multiLevelType w:val="hybridMultilevel"/>
    <w:tmpl w:val="DA5A33C2"/>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D5"/>
    <w:rsid w:val="000163DA"/>
    <w:rsid w:val="00046E2A"/>
    <w:rsid w:val="00047FF0"/>
    <w:rsid w:val="001A4D85"/>
    <w:rsid w:val="00255FCC"/>
    <w:rsid w:val="00282193"/>
    <w:rsid w:val="00297093"/>
    <w:rsid w:val="002A0B6A"/>
    <w:rsid w:val="003249D1"/>
    <w:rsid w:val="003951E0"/>
    <w:rsid w:val="003B741E"/>
    <w:rsid w:val="003F4C6B"/>
    <w:rsid w:val="0047743A"/>
    <w:rsid w:val="004E4761"/>
    <w:rsid w:val="0056190C"/>
    <w:rsid w:val="005B799B"/>
    <w:rsid w:val="00621F9C"/>
    <w:rsid w:val="006529AB"/>
    <w:rsid w:val="006D71FE"/>
    <w:rsid w:val="007948C2"/>
    <w:rsid w:val="007A20A9"/>
    <w:rsid w:val="00870551"/>
    <w:rsid w:val="009053D5"/>
    <w:rsid w:val="009218EF"/>
    <w:rsid w:val="009874EA"/>
    <w:rsid w:val="009C160B"/>
    <w:rsid w:val="00A64589"/>
    <w:rsid w:val="00AC78B3"/>
    <w:rsid w:val="00AD56CA"/>
    <w:rsid w:val="00C148EE"/>
    <w:rsid w:val="00C3018D"/>
    <w:rsid w:val="00C630EC"/>
    <w:rsid w:val="00D61B7D"/>
    <w:rsid w:val="00D659EB"/>
    <w:rsid w:val="00E63C5B"/>
    <w:rsid w:val="00F10CB8"/>
    <w:rsid w:val="00F35252"/>
    <w:rsid w:val="00F7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9E231-6674-4DD6-AEEC-E8936E7E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3D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Woo</dc:creator>
  <cp:keywords/>
  <dc:description/>
  <cp:lastModifiedBy>Derrick Woo</cp:lastModifiedBy>
  <cp:revision>9</cp:revision>
  <dcterms:created xsi:type="dcterms:W3CDTF">2015-01-12T01:29:00Z</dcterms:created>
  <dcterms:modified xsi:type="dcterms:W3CDTF">2016-04-03T21:54:00Z</dcterms:modified>
</cp:coreProperties>
</file>