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B0" w:rsidRDefault="00083737" w:rsidP="00083737">
      <w:pPr>
        <w:jc w:val="center"/>
      </w:pPr>
      <w:bookmarkStart w:id="0" w:name="_GoBack"/>
      <w:bookmarkEnd w:id="0"/>
      <w:r>
        <w:t>Common Assessment/Multiple Measures Steering Committee</w:t>
      </w:r>
    </w:p>
    <w:p w:rsidR="00083737" w:rsidRDefault="008A4636" w:rsidP="00083737">
      <w:pPr>
        <w:jc w:val="center"/>
      </w:pPr>
      <w:r>
        <w:t>November 9</w:t>
      </w:r>
      <w:r w:rsidR="00083737">
        <w:t>, 2016</w:t>
      </w:r>
    </w:p>
    <w:p w:rsidR="00083737" w:rsidRDefault="008A4636" w:rsidP="00083737">
      <w:pPr>
        <w:jc w:val="center"/>
      </w:pPr>
      <w:r>
        <w:t>ADM 106</w:t>
      </w:r>
      <w:r w:rsidR="00083737">
        <w:t xml:space="preserve"> – </w:t>
      </w:r>
      <w:r>
        <w:t>4-5</w:t>
      </w:r>
      <w:r w:rsidR="00083737">
        <w:t xml:space="preserve"> p.m.</w:t>
      </w:r>
    </w:p>
    <w:p w:rsidR="00C80EFC" w:rsidRDefault="00083737" w:rsidP="00C80EFC">
      <w:pPr>
        <w:pStyle w:val="ListParagraph"/>
        <w:numPr>
          <w:ilvl w:val="0"/>
          <w:numId w:val="1"/>
        </w:numPr>
      </w:pPr>
      <w:r>
        <w:t xml:space="preserve">Review </w:t>
      </w:r>
      <w:r w:rsidR="008A4636">
        <w:t>minutes from last meeting:</w:t>
      </w:r>
      <w:r>
        <w:t xml:space="preserve"> </w:t>
      </w:r>
      <w:hyperlink r:id="rId6" w:history="1">
        <w:r w:rsidR="00C80EFC" w:rsidRPr="007272B2">
          <w:rPr>
            <w:rStyle w:val="Hyperlink"/>
          </w:rPr>
          <w:t>http://www.deanza.edu/gov/academicsenate/common_assessment_multiple_measures/DAC_CAI_MM_Committee_101316_Notes.docx</w:t>
        </w:r>
      </w:hyperlink>
    </w:p>
    <w:p w:rsidR="008A4636" w:rsidRPr="008A4636" w:rsidRDefault="008A4636" w:rsidP="00C80EFC">
      <w:pPr>
        <w:pStyle w:val="ListParagraph"/>
        <w:numPr>
          <w:ilvl w:val="0"/>
          <w:numId w:val="1"/>
        </w:numPr>
      </w:pPr>
      <w:r w:rsidRPr="00C80EFC">
        <w:rPr>
          <w:rFonts w:ascii="Tahoma" w:hAnsi="Tahoma" w:cs="Tahoma"/>
          <w:color w:val="000000"/>
          <w:sz w:val="20"/>
          <w:szCs w:val="20"/>
        </w:rPr>
        <w:t>Updates from departments on competency mapping process</w:t>
      </w:r>
    </w:p>
    <w:p w:rsidR="008A4636" w:rsidRPr="008A4636" w:rsidRDefault="008A4636" w:rsidP="006D1FA0">
      <w:pPr>
        <w:pStyle w:val="ListParagraph"/>
        <w:numPr>
          <w:ilvl w:val="0"/>
          <w:numId w:val="1"/>
        </w:numPr>
      </w:pPr>
      <w:r w:rsidRPr="008A4636">
        <w:rPr>
          <w:rFonts w:ascii="Tahoma" w:hAnsi="Tahoma" w:cs="Tahoma"/>
          <w:color w:val="000000"/>
          <w:sz w:val="20"/>
          <w:szCs w:val="20"/>
        </w:rPr>
        <w:t>Retest policy at De Anza (</w:t>
      </w:r>
      <w:hyperlink r:id="rId7" w:history="1">
        <w:r w:rsidRPr="008A4636">
          <w:rPr>
            <w:rStyle w:val="Hyperlink"/>
            <w:rFonts w:ascii="Tahoma" w:hAnsi="Tahoma" w:cs="Tahoma"/>
            <w:sz w:val="20"/>
            <w:szCs w:val="20"/>
          </w:rPr>
          <w:t>http://www.deanza.edu/admissions/placement/</w:t>
        </w:r>
      </w:hyperlink>
      <w:r w:rsidRPr="008A4636">
        <w:rPr>
          <w:rFonts w:ascii="Tahoma" w:hAnsi="Tahoma" w:cs="Tahoma"/>
          <w:color w:val="000000"/>
          <w:sz w:val="20"/>
          <w:szCs w:val="20"/>
        </w:rPr>
        <w:t>)</w:t>
      </w:r>
      <w:r w:rsidRPr="008A4636">
        <w:rPr>
          <w:rFonts w:ascii="Tahoma" w:hAnsi="Tahoma" w:cs="Tahoma"/>
          <w:color w:val="000000"/>
          <w:sz w:val="20"/>
          <w:szCs w:val="20"/>
        </w:rPr>
        <w:br/>
        <w:t>     - Retest policies at Foothill and De Anza will be discussed at the district meeting the following day</w:t>
      </w:r>
    </w:p>
    <w:p w:rsidR="008A4636" w:rsidRPr="008A4636" w:rsidRDefault="008A4636" w:rsidP="008A4636">
      <w:pPr>
        <w:pStyle w:val="ListParagraph"/>
        <w:numPr>
          <w:ilvl w:val="0"/>
          <w:numId w:val="1"/>
        </w:numPr>
      </w:pPr>
      <w:r>
        <w:rPr>
          <w:rFonts w:ascii="Tahoma" w:hAnsi="Tahoma" w:cs="Tahoma"/>
          <w:color w:val="000000"/>
          <w:sz w:val="20"/>
          <w:szCs w:val="20"/>
        </w:rPr>
        <w:t xml:space="preserve">Early Assessment Program (EAP) results for Math students </w:t>
      </w:r>
    </w:p>
    <w:p w:rsidR="008A4636" w:rsidRPr="008A4636" w:rsidRDefault="008A4636" w:rsidP="00083737">
      <w:pPr>
        <w:pStyle w:val="ListParagraph"/>
        <w:numPr>
          <w:ilvl w:val="0"/>
          <w:numId w:val="1"/>
        </w:numPr>
      </w:pPr>
      <w:r>
        <w:rPr>
          <w:rFonts w:ascii="Tahoma" w:hAnsi="Tahoma" w:cs="Tahoma"/>
          <w:color w:val="000000"/>
          <w:sz w:val="20"/>
          <w:szCs w:val="20"/>
        </w:rPr>
        <w:t xml:space="preserve">Multiple measures ideas from all departments </w:t>
      </w:r>
      <w:r>
        <w:rPr>
          <w:rFonts w:ascii="Tahoma" w:hAnsi="Tahoma" w:cs="Tahoma"/>
          <w:color w:val="000000"/>
          <w:sz w:val="20"/>
          <w:szCs w:val="20"/>
        </w:rPr>
        <w:br/>
        <w:t>       - An ask for departments to work together to develop ideas to pilot in the spring so that we have multiple measures in place for all departments by fall 2017 with the roll out of the CAI test</w:t>
      </w:r>
    </w:p>
    <w:p w:rsidR="00CA02C5" w:rsidRDefault="00CA02C5" w:rsidP="00083737">
      <w:pPr>
        <w:pStyle w:val="ListParagraph"/>
        <w:numPr>
          <w:ilvl w:val="0"/>
          <w:numId w:val="1"/>
        </w:numPr>
      </w:pPr>
      <w:r>
        <w:t>Potential topics for future meetings:</w:t>
      </w:r>
    </w:p>
    <w:p w:rsidR="00CA02C5" w:rsidRDefault="00CA02C5" w:rsidP="00CA02C5">
      <w:pPr>
        <w:pStyle w:val="ListParagraph"/>
        <w:numPr>
          <w:ilvl w:val="1"/>
          <w:numId w:val="1"/>
        </w:numPr>
      </w:pPr>
      <w:r>
        <w:t>Multiple measures for each department</w:t>
      </w:r>
    </w:p>
    <w:p w:rsidR="00163E67" w:rsidRDefault="00163E67" w:rsidP="00CA02C5">
      <w:pPr>
        <w:pStyle w:val="ListParagraph"/>
        <w:numPr>
          <w:ilvl w:val="1"/>
          <w:numId w:val="1"/>
        </w:numPr>
      </w:pPr>
      <w:r>
        <w:t>Human scoring the essay and portability</w:t>
      </w:r>
    </w:p>
    <w:p w:rsidR="00CA02C5" w:rsidRDefault="00CA02C5" w:rsidP="00CA02C5">
      <w:pPr>
        <w:pStyle w:val="ListParagraph"/>
        <w:numPr>
          <w:ilvl w:val="1"/>
          <w:numId w:val="1"/>
        </w:numPr>
      </w:pPr>
      <w:r>
        <w:t xml:space="preserve">Using self-reported high school transcripts </w:t>
      </w:r>
      <w:r w:rsidR="000F6BDD">
        <w:t>for multiple measures</w:t>
      </w:r>
    </w:p>
    <w:p w:rsidR="00CA02C5" w:rsidRDefault="00CA02C5" w:rsidP="00CA02C5">
      <w:pPr>
        <w:pStyle w:val="ListParagraph"/>
        <w:numPr>
          <w:ilvl w:val="1"/>
          <w:numId w:val="1"/>
        </w:numPr>
      </w:pPr>
      <w:r>
        <w:t>Multiple measures for international students</w:t>
      </w:r>
      <w:r w:rsidR="00163E67">
        <w:t xml:space="preserve"> – Non Cognitive Variables</w:t>
      </w:r>
    </w:p>
    <w:p w:rsidR="00CA02C5" w:rsidRDefault="00CA02C5" w:rsidP="00CA02C5">
      <w:pPr>
        <w:pStyle w:val="ListParagraph"/>
        <w:numPr>
          <w:ilvl w:val="1"/>
          <w:numId w:val="1"/>
        </w:numPr>
      </w:pPr>
      <w:r>
        <w:t>Using the EAP for assessment – what level of proficiency?</w:t>
      </w:r>
    </w:p>
    <w:p w:rsidR="00CA02C5" w:rsidRDefault="00CA02C5" w:rsidP="00CA02C5">
      <w:pPr>
        <w:pStyle w:val="ListParagraph"/>
        <w:numPr>
          <w:ilvl w:val="1"/>
          <w:numId w:val="1"/>
        </w:numPr>
      </w:pPr>
      <w:r>
        <w:t>Continuing to assess disproportionate impact on a regular basis</w:t>
      </w:r>
    </w:p>
    <w:p w:rsidR="00CA02C5" w:rsidRDefault="00CA02C5" w:rsidP="00CA02C5">
      <w:pPr>
        <w:pStyle w:val="ListParagraph"/>
        <w:numPr>
          <w:ilvl w:val="1"/>
          <w:numId w:val="1"/>
        </w:numPr>
      </w:pPr>
      <w:r>
        <w:t>Training counselors on the use of the diagnostic scores</w:t>
      </w:r>
    </w:p>
    <w:sectPr w:rsidR="00CA0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53AF"/>
    <w:multiLevelType w:val="hybridMultilevel"/>
    <w:tmpl w:val="185E5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37"/>
    <w:rsid w:val="00083737"/>
    <w:rsid w:val="000F6BDD"/>
    <w:rsid w:val="00163E67"/>
    <w:rsid w:val="00336173"/>
    <w:rsid w:val="00824EF1"/>
    <w:rsid w:val="008A4636"/>
    <w:rsid w:val="00AA15B0"/>
    <w:rsid w:val="00C80EFC"/>
    <w:rsid w:val="00CA02C5"/>
    <w:rsid w:val="00DD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37"/>
    <w:pPr>
      <w:ind w:left="720"/>
      <w:contextualSpacing/>
    </w:pPr>
  </w:style>
  <w:style w:type="character" w:styleId="Hyperlink">
    <w:name w:val="Hyperlink"/>
    <w:basedOn w:val="DefaultParagraphFont"/>
    <w:uiPriority w:val="99"/>
    <w:unhideWhenUsed/>
    <w:rsid w:val="0008373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37"/>
    <w:pPr>
      <w:ind w:left="720"/>
      <w:contextualSpacing/>
    </w:pPr>
  </w:style>
  <w:style w:type="character" w:styleId="Hyperlink">
    <w:name w:val="Hyperlink"/>
    <w:basedOn w:val="DefaultParagraphFont"/>
    <w:uiPriority w:val="99"/>
    <w:unhideWhenUsed/>
    <w:rsid w:val="00083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anza.edu/gov/academicsenate/common_assessment_multiple_measures/DAC_CAI_MM_Committee_101316_Notes.docx" TargetMode="External"/><Relationship Id="rId7" Type="http://schemas.openxmlformats.org/officeDocument/2006/relationships/hyperlink" Target="http://www.deanza.edu/admissions/placemen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FACULTY</cp:lastModifiedBy>
  <cp:revision>2</cp:revision>
  <dcterms:created xsi:type="dcterms:W3CDTF">2016-11-16T21:23:00Z</dcterms:created>
  <dcterms:modified xsi:type="dcterms:W3CDTF">2016-11-16T21:23:00Z</dcterms:modified>
</cp:coreProperties>
</file>