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E25E5" w14:textId="23F075EA" w:rsidR="00416928" w:rsidRDefault="00416928" w:rsidP="00416928">
      <w:pPr>
        <w:jc w:val="center"/>
      </w:pPr>
      <w:bookmarkStart w:id="0" w:name="_GoBack"/>
      <w:bookmarkEnd w:id="0"/>
      <w:r>
        <w:t>Technology Committee Notes</w:t>
      </w:r>
    </w:p>
    <w:p w14:paraId="0A009F42" w14:textId="0A0466DB" w:rsidR="000016F1" w:rsidRDefault="009104DE" w:rsidP="00416928">
      <w:pPr>
        <w:jc w:val="center"/>
      </w:pPr>
      <w:r>
        <w:t>June 1</w:t>
      </w:r>
      <w:r w:rsidR="0060080A">
        <w:t>, 2017</w:t>
      </w:r>
    </w:p>
    <w:p w14:paraId="54EA4B04" w14:textId="77777777" w:rsidR="00416928" w:rsidRDefault="00416928" w:rsidP="00416928">
      <w:pPr>
        <w:jc w:val="center"/>
      </w:pPr>
      <w:r>
        <w:t>1:30-3 p.m.</w:t>
      </w:r>
    </w:p>
    <w:p w14:paraId="3B4CC074" w14:textId="77777777" w:rsidR="0060080A" w:rsidRDefault="0060080A"/>
    <w:p w14:paraId="0A80007B" w14:textId="36A38D4F" w:rsidR="0060080A" w:rsidRDefault="00416928" w:rsidP="008304E7">
      <w:r>
        <w:t xml:space="preserve">Present: </w:t>
      </w:r>
      <w:r w:rsidR="00893A72">
        <w:t xml:space="preserve">Rich </w:t>
      </w:r>
      <w:r w:rsidR="000F78B0">
        <w:t xml:space="preserve">Hansen, </w:t>
      </w:r>
      <w:r w:rsidR="00893A72">
        <w:t xml:space="preserve">Alex </w:t>
      </w:r>
      <w:r w:rsidR="000F78B0">
        <w:t xml:space="preserve">Harrell, </w:t>
      </w:r>
      <w:r w:rsidR="00893A72">
        <w:t xml:space="preserve">Heidi </w:t>
      </w:r>
      <w:r w:rsidR="000F78B0">
        <w:t xml:space="preserve">King, </w:t>
      </w:r>
      <w:r w:rsidR="00893A72">
        <w:t xml:space="preserve">Lili </w:t>
      </w:r>
      <w:r w:rsidR="000F78B0">
        <w:t xml:space="preserve">Krueger Gilka, </w:t>
      </w:r>
      <w:r w:rsidR="00893A72">
        <w:t xml:space="preserve">Sharon </w:t>
      </w:r>
      <w:r w:rsidR="000F78B0">
        <w:t xml:space="preserve">Luciw, </w:t>
      </w:r>
      <w:r w:rsidR="00893A72">
        <w:t xml:space="preserve">Leah Mieso (notes), Joe </w:t>
      </w:r>
      <w:r w:rsidR="000F78B0">
        <w:t xml:space="preserve">Moreau, </w:t>
      </w:r>
      <w:r w:rsidR="00893A72">
        <w:t xml:space="preserve">Cheryl </w:t>
      </w:r>
      <w:r w:rsidR="00141754">
        <w:t>Owi</w:t>
      </w:r>
      <w:r w:rsidR="00B710A1">
        <w:t>esny</w:t>
      </w:r>
      <w:r w:rsidR="00141754">
        <w:t xml:space="preserve">, </w:t>
      </w:r>
      <w:r w:rsidR="00893A72">
        <w:t xml:space="preserve">Mary </w:t>
      </w:r>
      <w:r w:rsidR="000F78B0">
        <w:t>Pape</w:t>
      </w:r>
      <w:r w:rsidR="00893A72">
        <w:t xml:space="preserve"> (co-chair)</w:t>
      </w:r>
      <w:r w:rsidR="000F78B0">
        <w:t xml:space="preserve">, </w:t>
      </w:r>
      <w:r w:rsidR="00893A72">
        <w:t xml:space="preserve">Lorrie </w:t>
      </w:r>
      <w:r w:rsidR="000F78B0">
        <w:t xml:space="preserve">Ranck, </w:t>
      </w:r>
      <w:r w:rsidR="00893A72">
        <w:t xml:space="preserve">Marisa </w:t>
      </w:r>
      <w:r w:rsidR="00D94CB9">
        <w:t>Spatafore</w:t>
      </w:r>
      <w:r w:rsidR="00893A72">
        <w:t xml:space="preserve"> (co-chair)</w:t>
      </w:r>
    </w:p>
    <w:p w14:paraId="6B9F1618" w14:textId="77777777" w:rsidR="0060080A" w:rsidRDefault="0060080A"/>
    <w:p w14:paraId="511F8563" w14:textId="77777777" w:rsidR="0060080A" w:rsidRDefault="00034E8C">
      <w:pPr>
        <w:rPr>
          <w:b/>
        </w:rPr>
      </w:pPr>
      <w:r w:rsidRPr="00034E8C">
        <w:rPr>
          <w:b/>
        </w:rPr>
        <w:t>Introductions/Approval of Minutes</w:t>
      </w:r>
    </w:p>
    <w:p w14:paraId="414D0BBE" w14:textId="7889530C" w:rsidR="00034E8C" w:rsidRDefault="00034E8C" w:rsidP="00D74298">
      <w:r>
        <w:t xml:space="preserve">Members of the Technology Committee provided self-introductions </w:t>
      </w:r>
      <w:r w:rsidR="00104542">
        <w:t>and the minute</w:t>
      </w:r>
      <w:r w:rsidR="00C90E52">
        <w:t xml:space="preserve">s of May 4 </w:t>
      </w:r>
      <w:r>
        <w:t>were approved.</w:t>
      </w:r>
    </w:p>
    <w:p w14:paraId="43C85DA0" w14:textId="77777777" w:rsidR="0060080A" w:rsidRDefault="0060080A"/>
    <w:p w14:paraId="78BCA8A6" w14:textId="4C5A1987" w:rsidR="0060080A" w:rsidRDefault="00E319BE">
      <w:pPr>
        <w:rPr>
          <w:b/>
        </w:rPr>
      </w:pPr>
      <w:r>
        <w:rPr>
          <w:b/>
        </w:rPr>
        <w:t>College Mobile App</w:t>
      </w:r>
    </w:p>
    <w:p w14:paraId="5E0DF974" w14:textId="1F685BB6" w:rsidR="00C90E52" w:rsidRDefault="00C90E52" w:rsidP="00C90E52">
      <w:pPr>
        <w:rPr>
          <w:bCs/>
        </w:rPr>
      </w:pPr>
      <w:r>
        <w:rPr>
          <w:bCs/>
        </w:rPr>
        <w:t xml:space="preserve">Harrell explained that the mobile app </w:t>
      </w:r>
      <w:r w:rsidRPr="00C90E52">
        <w:rPr>
          <w:bCs/>
        </w:rPr>
        <w:t>created by Modo Lab</w:t>
      </w:r>
      <w:r>
        <w:rPr>
          <w:b/>
        </w:rPr>
        <w:t xml:space="preserve"> </w:t>
      </w:r>
      <w:r>
        <w:rPr>
          <w:bCs/>
        </w:rPr>
        <w:t>is in the e</w:t>
      </w:r>
      <w:r w:rsidR="007D390B" w:rsidRPr="00C90E52">
        <w:rPr>
          <w:bCs/>
        </w:rPr>
        <w:t>arly stage</w:t>
      </w:r>
      <w:r>
        <w:rPr>
          <w:bCs/>
        </w:rPr>
        <w:t>s</w:t>
      </w:r>
      <w:r w:rsidR="00B710A1">
        <w:rPr>
          <w:bCs/>
        </w:rPr>
        <w:t xml:space="preserve"> of development</w:t>
      </w:r>
      <w:r>
        <w:rPr>
          <w:bCs/>
        </w:rPr>
        <w:t>. He described the following:</w:t>
      </w:r>
    </w:p>
    <w:p w14:paraId="630DDB3C" w14:textId="77777777" w:rsidR="00C90E52" w:rsidRDefault="00C90E52" w:rsidP="00C90E52">
      <w:pPr>
        <w:rPr>
          <w:bCs/>
        </w:rPr>
      </w:pPr>
    </w:p>
    <w:p w14:paraId="277C5079" w14:textId="271082B3" w:rsidR="00E319BE" w:rsidRPr="00141754" w:rsidRDefault="00141754" w:rsidP="00141754">
      <w:pPr>
        <w:rPr>
          <w:bCs/>
        </w:rPr>
      </w:pPr>
      <w:r>
        <w:rPr>
          <w:bCs/>
        </w:rPr>
        <w:t>Students</w:t>
      </w:r>
      <w:r w:rsidR="007A42A5" w:rsidRPr="00141754">
        <w:rPr>
          <w:bCs/>
        </w:rPr>
        <w:t xml:space="preserve"> will be able to drop, register and pay for classes, view </w:t>
      </w:r>
      <w:r w:rsidR="007D390B" w:rsidRPr="00141754">
        <w:rPr>
          <w:bCs/>
        </w:rPr>
        <w:t>courses</w:t>
      </w:r>
      <w:r w:rsidR="007A42A5" w:rsidRPr="00141754">
        <w:rPr>
          <w:bCs/>
        </w:rPr>
        <w:t xml:space="preserve"> and the college news feed. The app will provide emergency alerts as well as transit route options. </w:t>
      </w:r>
      <w:r w:rsidR="00B510E0" w:rsidRPr="00141754">
        <w:rPr>
          <w:bCs/>
        </w:rPr>
        <w:t xml:space="preserve">The app can </w:t>
      </w:r>
      <w:r w:rsidR="00FA2AA2">
        <w:rPr>
          <w:bCs/>
        </w:rPr>
        <w:t xml:space="preserve">be used for </w:t>
      </w:r>
      <w:r w:rsidR="00B510E0" w:rsidRPr="00141754">
        <w:rPr>
          <w:bCs/>
        </w:rPr>
        <w:t>push notifications</w:t>
      </w:r>
      <w:r w:rsidR="00FA2AA2">
        <w:rPr>
          <w:bCs/>
        </w:rPr>
        <w:t xml:space="preserve"> to segmented populations</w:t>
      </w:r>
      <w:r w:rsidR="00D94CB9" w:rsidRPr="00141754">
        <w:rPr>
          <w:bCs/>
        </w:rPr>
        <w:t>.</w:t>
      </w:r>
      <w:r w:rsidR="00FA2AA2">
        <w:rPr>
          <w:bCs/>
        </w:rPr>
        <w:t xml:space="preserve"> It is available for both iPhone and Android. </w:t>
      </w:r>
      <w:r>
        <w:rPr>
          <w:bCs/>
        </w:rPr>
        <w:t>Harrell concluded by saying that the app is s</w:t>
      </w:r>
      <w:r w:rsidR="00D94CB9" w:rsidRPr="00141754">
        <w:rPr>
          <w:bCs/>
        </w:rPr>
        <w:t>cheduled to launch in spring 2018.</w:t>
      </w:r>
    </w:p>
    <w:p w14:paraId="15718E2F" w14:textId="77777777" w:rsidR="00C90E52" w:rsidRPr="00D94CB9" w:rsidRDefault="00C90E52" w:rsidP="00C90E52">
      <w:pPr>
        <w:rPr>
          <w:b/>
        </w:rPr>
      </w:pPr>
    </w:p>
    <w:p w14:paraId="7AE3DC65" w14:textId="4D05F750" w:rsidR="00E319BE" w:rsidRPr="00C90E52" w:rsidRDefault="00B710A1" w:rsidP="00C90E52">
      <w:pPr>
        <w:rPr>
          <w:b/>
        </w:rPr>
      </w:pPr>
      <w:r>
        <w:rPr>
          <w:bCs/>
        </w:rPr>
        <w:t>Owiesny</w:t>
      </w:r>
      <w:r w:rsidR="00B510E0" w:rsidRPr="00C90E52">
        <w:rPr>
          <w:bCs/>
        </w:rPr>
        <w:t xml:space="preserve"> asked about updating</w:t>
      </w:r>
      <w:r w:rsidR="00C90E52">
        <w:rPr>
          <w:bCs/>
        </w:rPr>
        <w:t xml:space="preserve"> information on the app and Harrell explained that t</w:t>
      </w:r>
      <w:r w:rsidR="00B510E0" w:rsidRPr="00B510E0">
        <w:t xml:space="preserve">he process is </w:t>
      </w:r>
      <w:r w:rsidR="00FA2AA2">
        <w:t>being finalized</w:t>
      </w:r>
      <w:r w:rsidR="000649AC">
        <w:t xml:space="preserve"> and may include the use of RSS feeds</w:t>
      </w:r>
      <w:r w:rsidR="00FA2AA2">
        <w:t>. The Office of Communications will manage the information.</w:t>
      </w:r>
    </w:p>
    <w:p w14:paraId="79FD4B2D" w14:textId="77777777" w:rsidR="00D94CB9" w:rsidRPr="00D94CB9" w:rsidRDefault="00D94CB9" w:rsidP="00D94CB9">
      <w:pPr>
        <w:pStyle w:val="ListParagraph"/>
        <w:ind w:left="1440"/>
      </w:pPr>
    </w:p>
    <w:p w14:paraId="47D815BC" w14:textId="79DDF436" w:rsidR="00E319BE" w:rsidRDefault="00E319BE">
      <w:pPr>
        <w:rPr>
          <w:b/>
        </w:rPr>
      </w:pPr>
      <w:r>
        <w:rPr>
          <w:b/>
        </w:rPr>
        <w:t>District Tech</w:t>
      </w:r>
      <w:r w:rsidR="00637DF4">
        <w:rPr>
          <w:b/>
        </w:rPr>
        <w:t>nology</w:t>
      </w:r>
      <w:r>
        <w:rPr>
          <w:b/>
        </w:rPr>
        <w:t xml:space="preserve"> Plan</w:t>
      </w:r>
    </w:p>
    <w:p w14:paraId="3961540C" w14:textId="14070403" w:rsidR="0021458A" w:rsidRPr="00C90E52" w:rsidRDefault="00C90E52" w:rsidP="00C90E52">
      <w:pPr>
        <w:rPr>
          <w:b/>
        </w:rPr>
      </w:pPr>
      <w:r>
        <w:rPr>
          <w:bCs/>
        </w:rPr>
        <w:t xml:space="preserve">Moreau announced that </w:t>
      </w:r>
      <w:r w:rsidR="00637DF4">
        <w:rPr>
          <w:bCs/>
        </w:rPr>
        <w:t xml:space="preserve">the district tech plan </w:t>
      </w:r>
      <w:r>
        <w:rPr>
          <w:bCs/>
        </w:rPr>
        <w:t>is complete</w:t>
      </w:r>
      <w:r w:rsidR="00637DF4">
        <w:rPr>
          <w:bCs/>
        </w:rPr>
        <w:t xml:space="preserve"> and</w:t>
      </w:r>
      <w:r>
        <w:t xml:space="preserve"> </w:t>
      </w:r>
      <w:r w:rsidRPr="00C90E52">
        <w:t>includes t</w:t>
      </w:r>
      <w:r w:rsidR="000F052F">
        <w:rPr>
          <w:bCs/>
        </w:rPr>
        <w:t xml:space="preserve">hree sections: De Anza’s tech plan, Foothill’s plan, and what the district needs to do to </w:t>
      </w:r>
      <w:r w:rsidR="00CF79E7">
        <w:rPr>
          <w:bCs/>
        </w:rPr>
        <w:t xml:space="preserve">support and </w:t>
      </w:r>
      <w:r w:rsidR="000F052F">
        <w:rPr>
          <w:bCs/>
        </w:rPr>
        <w:t xml:space="preserve">supplement the </w:t>
      </w:r>
      <w:r w:rsidR="00CF79E7">
        <w:rPr>
          <w:bCs/>
        </w:rPr>
        <w:t>college plans.</w:t>
      </w:r>
      <w:r w:rsidR="0021458A" w:rsidRPr="00C90E52">
        <w:rPr>
          <w:bCs/>
        </w:rPr>
        <w:t xml:space="preserve"> T</w:t>
      </w:r>
      <w:r w:rsidR="00F05234" w:rsidRPr="00C90E52">
        <w:rPr>
          <w:bCs/>
        </w:rPr>
        <w:t xml:space="preserve">he next step is to create an annual </w:t>
      </w:r>
      <w:r w:rsidR="000649AC">
        <w:rPr>
          <w:bCs/>
        </w:rPr>
        <w:t xml:space="preserve">evaluation and </w:t>
      </w:r>
      <w:r w:rsidR="00F05234" w:rsidRPr="00C90E52">
        <w:rPr>
          <w:bCs/>
        </w:rPr>
        <w:t xml:space="preserve">revision process to make sure plans stay </w:t>
      </w:r>
      <w:r w:rsidR="0021458A" w:rsidRPr="00C90E52">
        <w:rPr>
          <w:bCs/>
        </w:rPr>
        <w:t>relevant</w:t>
      </w:r>
      <w:r w:rsidR="000649AC">
        <w:rPr>
          <w:bCs/>
        </w:rPr>
        <w:t>,</w:t>
      </w:r>
      <w:r w:rsidR="00141754">
        <w:rPr>
          <w:bCs/>
        </w:rPr>
        <w:t xml:space="preserve"> and to maintain a three-</w:t>
      </w:r>
      <w:r w:rsidR="00F05234" w:rsidRPr="00C90E52">
        <w:rPr>
          <w:bCs/>
        </w:rPr>
        <w:t>year</w:t>
      </w:r>
      <w:r w:rsidR="0021458A" w:rsidRPr="00C90E52">
        <w:rPr>
          <w:bCs/>
        </w:rPr>
        <w:t xml:space="preserve"> plan. ETAC will be working on this.</w:t>
      </w:r>
    </w:p>
    <w:p w14:paraId="4A94FB4F" w14:textId="77777777" w:rsidR="00C90E52" w:rsidRDefault="00C90E52" w:rsidP="00C90E52">
      <w:pPr>
        <w:rPr>
          <w:bCs/>
        </w:rPr>
      </w:pPr>
    </w:p>
    <w:p w14:paraId="77E2603A" w14:textId="6C31B071" w:rsidR="0021458A" w:rsidRPr="00C90E52" w:rsidRDefault="0021458A" w:rsidP="00C90E52">
      <w:pPr>
        <w:rPr>
          <w:b/>
        </w:rPr>
      </w:pPr>
      <w:r w:rsidRPr="00C90E52">
        <w:rPr>
          <w:bCs/>
        </w:rPr>
        <w:t xml:space="preserve">Spatafore asked about taking the plan to the board for approval. </w:t>
      </w:r>
      <w:r w:rsidR="000D44C1" w:rsidRPr="00C90E52">
        <w:rPr>
          <w:rFonts w:eastAsia="Times New Roman" w:cs="Times New Roman"/>
        </w:rPr>
        <w:t xml:space="preserve">Moreau </w:t>
      </w:r>
      <w:r w:rsidR="00CF79E7">
        <w:rPr>
          <w:rFonts w:eastAsia="Times New Roman" w:cs="Times New Roman"/>
        </w:rPr>
        <w:t xml:space="preserve">said he </w:t>
      </w:r>
      <w:r w:rsidR="000D44C1" w:rsidRPr="00C90E52">
        <w:rPr>
          <w:rFonts w:eastAsia="Times New Roman" w:cs="Times New Roman"/>
        </w:rPr>
        <w:t xml:space="preserve">confirmed </w:t>
      </w:r>
      <w:r w:rsidR="00CF79E7">
        <w:rPr>
          <w:rFonts w:eastAsia="Times New Roman" w:cs="Times New Roman"/>
        </w:rPr>
        <w:t xml:space="preserve">with the chancellor that Chancellor’s Advisory Council (CAC) </w:t>
      </w:r>
      <w:r w:rsidRPr="00C90E52">
        <w:rPr>
          <w:bCs/>
        </w:rPr>
        <w:t>approval</w:t>
      </w:r>
      <w:r w:rsidR="000649AC">
        <w:rPr>
          <w:bCs/>
        </w:rPr>
        <w:t>, which he obtained,</w:t>
      </w:r>
      <w:r w:rsidRPr="00C90E52">
        <w:rPr>
          <w:bCs/>
        </w:rPr>
        <w:t xml:space="preserve"> </w:t>
      </w:r>
      <w:r w:rsidR="00F40706" w:rsidRPr="00C90E52">
        <w:rPr>
          <w:bCs/>
        </w:rPr>
        <w:t>would</w:t>
      </w:r>
      <w:r w:rsidRPr="00C90E52">
        <w:rPr>
          <w:bCs/>
        </w:rPr>
        <w:t xml:space="preserve"> be adequate</w:t>
      </w:r>
      <w:r w:rsidR="000D44C1" w:rsidRPr="00C90E52">
        <w:rPr>
          <w:bCs/>
        </w:rPr>
        <w:t>.</w:t>
      </w:r>
    </w:p>
    <w:p w14:paraId="62CA0C76" w14:textId="77777777" w:rsidR="00E319BE" w:rsidRPr="00E319BE" w:rsidRDefault="00E319BE" w:rsidP="00E319BE">
      <w:pPr>
        <w:rPr>
          <w:b/>
        </w:rPr>
      </w:pPr>
    </w:p>
    <w:p w14:paraId="47C69B13" w14:textId="427C66A3" w:rsidR="00E319BE" w:rsidRDefault="00E319BE">
      <w:pPr>
        <w:rPr>
          <w:b/>
        </w:rPr>
      </w:pPr>
      <w:r w:rsidRPr="001F416B">
        <w:rPr>
          <w:b/>
        </w:rPr>
        <w:t>Governance Reflection</w:t>
      </w:r>
    </w:p>
    <w:p w14:paraId="5AFD57BF" w14:textId="38E25DBC" w:rsidR="00C90E52" w:rsidRDefault="00C90E52" w:rsidP="000649AC">
      <w:pPr>
        <w:rPr>
          <w:rFonts w:cs="Times New Roman"/>
        </w:rPr>
      </w:pPr>
      <w:r w:rsidRPr="00C90E52">
        <w:rPr>
          <w:rFonts w:cs="Times New Roman"/>
        </w:rPr>
        <w:t xml:space="preserve">The group </w:t>
      </w:r>
      <w:r w:rsidR="000649AC">
        <w:rPr>
          <w:rFonts w:cs="Times New Roman"/>
        </w:rPr>
        <w:t>provid</w:t>
      </w:r>
      <w:r w:rsidRPr="00C90E52">
        <w:rPr>
          <w:rFonts w:cs="Times New Roman"/>
        </w:rPr>
        <w:t xml:space="preserve">ed </w:t>
      </w:r>
      <w:r w:rsidR="00CF79E7">
        <w:rPr>
          <w:rFonts w:cs="Times New Roman"/>
        </w:rPr>
        <w:t xml:space="preserve">responses to the two </w:t>
      </w:r>
      <w:r>
        <w:rPr>
          <w:rFonts w:cs="Times New Roman"/>
        </w:rPr>
        <w:t>annual governance reflection</w:t>
      </w:r>
      <w:r w:rsidR="00CF79E7">
        <w:rPr>
          <w:rFonts w:cs="Times New Roman"/>
        </w:rPr>
        <w:t xml:space="preserve"> questions</w:t>
      </w:r>
      <w:r>
        <w:rPr>
          <w:rFonts w:cs="Times New Roman"/>
        </w:rPr>
        <w:t xml:space="preserve">. Various answers were </w:t>
      </w:r>
      <w:r w:rsidR="00141754">
        <w:rPr>
          <w:rFonts w:cs="Times New Roman"/>
        </w:rPr>
        <w:t>compiled</w:t>
      </w:r>
      <w:r w:rsidR="00CF79E7">
        <w:rPr>
          <w:rFonts w:cs="Times New Roman"/>
        </w:rPr>
        <w:t xml:space="preserve"> and,</w:t>
      </w:r>
      <w:r w:rsidR="000649AC">
        <w:rPr>
          <w:rFonts w:cs="Times New Roman"/>
        </w:rPr>
        <w:t xml:space="preserve"> </w:t>
      </w:r>
      <w:r w:rsidR="00141754">
        <w:rPr>
          <w:rFonts w:cs="Times New Roman"/>
        </w:rPr>
        <w:t xml:space="preserve">with the permission of the group, </w:t>
      </w:r>
      <w:r w:rsidR="000649AC">
        <w:rPr>
          <w:rFonts w:cs="Times New Roman"/>
        </w:rPr>
        <w:t>Spatafore and Mieso developed the comments into a cohesive response to be submitted to the Office of Institutional Research and Planning.</w:t>
      </w:r>
    </w:p>
    <w:p w14:paraId="66E24A6D" w14:textId="77777777" w:rsidR="00623159" w:rsidRPr="00C90E52" w:rsidRDefault="00623159" w:rsidP="000649AC">
      <w:pPr>
        <w:rPr>
          <w:rFonts w:cs="Times New Roman"/>
          <w:b/>
        </w:rPr>
      </w:pPr>
    </w:p>
    <w:p w14:paraId="014C66C1" w14:textId="1218C2FE" w:rsidR="001F416B" w:rsidRPr="00C90E52" w:rsidRDefault="00C90E52" w:rsidP="00C90E52">
      <w:pPr>
        <w:rPr>
          <w:rFonts w:cs="Times New Roman"/>
          <w:b/>
        </w:rPr>
      </w:pPr>
      <w:r>
        <w:rPr>
          <w:rFonts w:cs="Times New Roman"/>
          <w:b/>
        </w:rPr>
        <w:t xml:space="preserve">1. </w:t>
      </w:r>
      <w:r w:rsidR="001F416B" w:rsidRPr="00C90E52">
        <w:rPr>
          <w:rFonts w:cs="Times New Roman"/>
          <w:b/>
        </w:rPr>
        <w:t>Reflecting on the work of your governance group over the past year, how did this work help fulfill our mission, Institutional Core Competencies and commitment to equity?</w:t>
      </w:r>
    </w:p>
    <w:p w14:paraId="6B0E9D07" w14:textId="77777777" w:rsidR="001F416B" w:rsidRPr="001F416B" w:rsidRDefault="001F416B" w:rsidP="001F416B">
      <w:pPr>
        <w:ind w:left="360"/>
        <w:rPr>
          <w:rFonts w:cs="Times New Roman"/>
        </w:rPr>
      </w:pPr>
    </w:p>
    <w:p w14:paraId="2AAB081C" w14:textId="50233976" w:rsidR="001F416B" w:rsidRPr="001F416B" w:rsidRDefault="001F416B" w:rsidP="001F416B">
      <w:pPr>
        <w:ind w:left="360"/>
        <w:rPr>
          <w:rFonts w:cs="Times New Roman"/>
        </w:rPr>
      </w:pPr>
      <w:r w:rsidRPr="001F416B">
        <w:rPr>
          <w:rFonts w:cs="Times New Roman"/>
        </w:rPr>
        <w:t xml:space="preserve">Each of these foundational elements is key to the work of the Technology Committee. Over the past year, this was manifest in the clear focus on equity in the development and first-year implementation of the Technology Plan. Two of the ICCs, Communication and Expression (with respect to mediated forms) and Information Literacy (in terms of providing appropriate tools), figure prominently in the plan goals and implementation. The mission and its fulfillment were demonstrated in the work of the committee on Standard III.C of the Institutional Self-Evaluation Report (ISER) for accreditation, in which the mission is the guiding document. </w:t>
      </w:r>
    </w:p>
    <w:p w14:paraId="2CDEBAB1" w14:textId="77777777" w:rsidR="001F416B" w:rsidRPr="001F416B" w:rsidRDefault="001F416B" w:rsidP="001F416B">
      <w:pPr>
        <w:ind w:left="360"/>
        <w:rPr>
          <w:rFonts w:cs="Times New Roman"/>
        </w:rPr>
      </w:pPr>
    </w:p>
    <w:p w14:paraId="7FA2733B" w14:textId="1F29BA19" w:rsidR="001F416B" w:rsidRPr="00141754" w:rsidRDefault="00141754" w:rsidP="00141754">
      <w:pPr>
        <w:rPr>
          <w:rFonts w:cs="Times New Roman"/>
          <w:b/>
        </w:rPr>
      </w:pPr>
      <w:r>
        <w:rPr>
          <w:rFonts w:cs="Times New Roman"/>
          <w:b/>
        </w:rPr>
        <w:t>2. Re</w:t>
      </w:r>
      <w:r w:rsidR="001F416B" w:rsidRPr="00141754">
        <w:rPr>
          <w:rFonts w:cs="Times New Roman"/>
          <w:b/>
        </w:rPr>
        <w:t>flecting on your governance group’s processes and practices over the past year, what has been working and what changes do you plan to implement over the next academic year to ensure continuous improvement?</w:t>
      </w:r>
    </w:p>
    <w:p w14:paraId="162B9F63" w14:textId="77777777" w:rsidR="001F416B" w:rsidRPr="001F416B" w:rsidRDefault="001F416B" w:rsidP="001F416B">
      <w:pPr>
        <w:rPr>
          <w:rFonts w:cs="Times New Roman"/>
          <w:b/>
        </w:rPr>
      </w:pPr>
    </w:p>
    <w:p w14:paraId="228E63AC" w14:textId="77777777" w:rsidR="001F416B" w:rsidRPr="001F416B" w:rsidRDefault="001F416B" w:rsidP="001F416B">
      <w:pPr>
        <w:ind w:left="360"/>
        <w:rPr>
          <w:rFonts w:cs="Times New Roman"/>
        </w:rPr>
      </w:pPr>
      <w:r w:rsidRPr="001F416B">
        <w:rPr>
          <w:rFonts w:cs="Times New Roman"/>
        </w:rPr>
        <w:t xml:space="preserve">The early collaboration among the district vice chancellor of Technology and chairs of both college’s Technology Committees resulted in the development of aligned frameworks for the college and district technology plans, as well as an appropriately delimited timeline of three years and a feasible implementation plan structure. </w:t>
      </w:r>
    </w:p>
    <w:p w14:paraId="4B9274A2" w14:textId="77777777" w:rsidR="001F416B" w:rsidRPr="001F416B" w:rsidRDefault="001F416B" w:rsidP="001F416B">
      <w:pPr>
        <w:ind w:left="360"/>
        <w:rPr>
          <w:rFonts w:cs="Times New Roman"/>
        </w:rPr>
      </w:pPr>
    </w:p>
    <w:p w14:paraId="4C9138B4" w14:textId="2D4B286B" w:rsidR="001F416B" w:rsidRPr="001F416B" w:rsidRDefault="001F416B" w:rsidP="001F416B">
      <w:pPr>
        <w:ind w:left="360"/>
        <w:rPr>
          <w:rFonts w:cs="Times New Roman"/>
        </w:rPr>
      </w:pPr>
      <w:r w:rsidRPr="001F416B">
        <w:rPr>
          <w:rFonts w:cs="Times New Roman"/>
        </w:rPr>
        <w:t>Working groups and the larger committee were successful in developing both the Technology Plan and ISER Standard III.C, both acknowledged</w:t>
      </w:r>
      <w:r w:rsidR="00CD67BC">
        <w:rPr>
          <w:rFonts w:cs="Times New Roman"/>
        </w:rPr>
        <w:t>.</w:t>
      </w:r>
      <w:r w:rsidRPr="001F416B">
        <w:rPr>
          <w:rFonts w:cs="Times New Roman"/>
        </w:rPr>
        <w:t xml:space="preserve"> </w:t>
      </w:r>
    </w:p>
    <w:p w14:paraId="7A3920A9" w14:textId="77777777" w:rsidR="001F416B" w:rsidRPr="001F416B" w:rsidRDefault="001F416B" w:rsidP="001F416B">
      <w:pPr>
        <w:ind w:left="360"/>
        <w:rPr>
          <w:rFonts w:cs="Times New Roman"/>
        </w:rPr>
      </w:pPr>
    </w:p>
    <w:p w14:paraId="7CA6FA56" w14:textId="711EE573" w:rsidR="001F416B" w:rsidRPr="001F416B" w:rsidRDefault="001F416B" w:rsidP="001F416B">
      <w:pPr>
        <w:ind w:left="360"/>
        <w:rPr>
          <w:rFonts w:cs="Times New Roman"/>
          <w:b/>
        </w:rPr>
      </w:pPr>
      <w:r w:rsidRPr="001F416B">
        <w:rPr>
          <w:rFonts w:cs="Times New Roman"/>
        </w:rPr>
        <w:t>Overall communication and integration with district ETS has improved over time, and maintaining that partnership is important. The college could also benefit from committee members sharing technology information collegewide, with the promotion of the technology map a key example</w:t>
      </w:r>
      <w:r w:rsidRPr="001F416B">
        <w:t xml:space="preserve">. </w:t>
      </w:r>
    </w:p>
    <w:p w14:paraId="09B71B28" w14:textId="77777777" w:rsidR="001D6CE3" w:rsidRDefault="001D6CE3">
      <w:pPr>
        <w:rPr>
          <w:b/>
        </w:rPr>
      </w:pPr>
    </w:p>
    <w:p w14:paraId="620705F5" w14:textId="12FF30B7" w:rsidR="00E319BE" w:rsidRDefault="006161F9">
      <w:pPr>
        <w:rPr>
          <w:b/>
        </w:rPr>
      </w:pPr>
      <w:r>
        <w:rPr>
          <w:b/>
        </w:rPr>
        <w:t>Further U</w:t>
      </w:r>
      <w:r w:rsidR="00E319BE">
        <w:rPr>
          <w:b/>
        </w:rPr>
        <w:t>pdates on Tech Plan</w:t>
      </w:r>
    </w:p>
    <w:p w14:paraId="4CD42EFE" w14:textId="5B0DA439" w:rsidR="00C51B39" w:rsidRPr="00C51B39" w:rsidRDefault="001D6CE3" w:rsidP="00C51B39">
      <w:pPr>
        <w:pStyle w:val="ListParagraph"/>
        <w:numPr>
          <w:ilvl w:val="0"/>
          <w:numId w:val="7"/>
        </w:numPr>
        <w:rPr>
          <w:bCs/>
        </w:rPr>
      </w:pPr>
      <w:r>
        <w:rPr>
          <w:bCs/>
        </w:rPr>
        <w:t>Goal one</w:t>
      </w:r>
      <w:r w:rsidR="001B5D93">
        <w:rPr>
          <w:bCs/>
        </w:rPr>
        <w:t>: Support ubiquitous, agile technology across the campus community</w:t>
      </w:r>
    </w:p>
    <w:p w14:paraId="43B187CB" w14:textId="5438F268" w:rsidR="001D6CE3" w:rsidRDefault="001D6CE3" w:rsidP="001D6CE3">
      <w:pPr>
        <w:pStyle w:val="ListParagraph"/>
        <w:numPr>
          <w:ilvl w:val="1"/>
          <w:numId w:val="7"/>
        </w:numPr>
        <w:rPr>
          <w:bCs/>
        </w:rPr>
      </w:pPr>
      <w:r>
        <w:rPr>
          <w:bCs/>
        </w:rPr>
        <w:t>Objective 1: Promote the consolidation of technology functions to yield economies of scale and/or foster better communication</w:t>
      </w:r>
      <w:r>
        <w:rPr>
          <w:bCs/>
        </w:rPr>
        <w:tab/>
      </w:r>
    </w:p>
    <w:p w14:paraId="223D6068" w14:textId="5E8654C5" w:rsidR="009B3566" w:rsidRPr="007A278C" w:rsidRDefault="001D6CE3" w:rsidP="007A278C">
      <w:pPr>
        <w:pStyle w:val="ListParagraph"/>
        <w:numPr>
          <w:ilvl w:val="2"/>
          <w:numId w:val="7"/>
        </w:numPr>
        <w:rPr>
          <w:bCs/>
        </w:rPr>
      </w:pPr>
      <w:r>
        <w:rPr>
          <w:bCs/>
        </w:rPr>
        <w:t>There has been progress made with the initial app development. B</w:t>
      </w:r>
      <w:r w:rsidR="009B3566" w:rsidRPr="004A4012">
        <w:rPr>
          <w:bCs/>
        </w:rPr>
        <w:t xml:space="preserve">oth colleges have come together on </w:t>
      </w:r>
      <w:r w:rsidRPr="004A4012">
        <w:rPr>
          <w:bCs/>
        </w:rPr>
        <w:t>Omni Update</w:t>
      </w:r>
      <w:r>
        <w:rPr>
          <w:bCs/>
        </w:rPr>
        <w:t>. T</w:t>
      </w:r>
      <w:r w:rsidR="009B3566" w:rsidRPr="004A4012">
        <w:rPr>
          <w:bCs/>
        </w:rPr>
        <w:t>here are a number of projects underway such as Starfish</w:t>
      </w:r>
      <w:r>
        <w:rPr>
          <w:bCs/>
        </w:rPr>
        <w:t xml:space="preserve">, a </w:t>
      </w:r>
      <w:r w:rsidR="00F91651" w:rsidRPr="004A4012">
        <w:rPr>
          <w:bCs/>
        </w:rPr>
        <w:t xml:space="preserve">website </w:t>
      </w:r>
      <w:r>
        <w:rPr>
          <w:bCs/>
        </w:rPr>
        <w:t xml:space="preserve">that </w:t>
      </w:r>
      <w:r w:rsidR="00F91651" w:rsidRPr="004A4012">
        <w:rPr>
          <w:bCs/>
        </w:rPr>
        <w:t xml:space="preserve">allows faculty and staff to see students who are distressed </w:t>
      </w:r>
      <w:r w:rsidR="007A278C">
        <w:rPr>
          <w:bCs/>
        </w:rPr>
        <w:t xml:space="preserve">or need extra </w:t>
      </w:r>
      <w:r>
        <w:rPr>
          <w:bCs/>
        </w:rPr>
        <w:t>help or support. F</w:t>
      </w:r>
      <w:r w:rsidR="00F91651" w:rsidRPr="004A4012">
        <w:rPr>
          <w:bCs/>
        </w:rPr>
        <w:t xml:space="preserve">aculty </w:t>
      </w:r>
      <w:r>
        <w:rPr>
          <w:bCs/>
        </w:rPr>
        <w:t>can</w:t>
      </w:r>
      <w:r w:rsidR="00F91651" w:rsidRPr="004A4012">
        <w:rPr>
          <w:bCs/>
        </w:rPr>
        <w:t xml:space="preserve"> get details</w:t>
      </w:r>
      <w:r w:rsidR="009B3566" w:rsidRPr="004A4012">
        <w:rPr>
          <w:bCs/>
        </w:rPr>
        <w:t xml:space="preserve"> </w:t>
      </w:r>
      <w:r w:rsidR="00F91651" w:rsidRPr="004A4012">
        <w:rPr>
          <w:bCs/>
        </w:rPr>
        <w:t>and give stud</w:t>
      </w:r>
      <w:r>
        <w:rPr>
          <w:bCs/>
        </w:rPr>
        <w:t>ents suggestions on where to go. Starfish brings</w:t>
      </w:r>
      <w:r w:rsidR="009B3566" w:rsidRPr="004A4012">
        <w:rPr>
          <w:bCs/>
        </w:rPr>
        <w:t xml:space="preserve"> together services that have been separated before</w:t>
      </w:r>
      <w:r w:rsidR="007A278C">
        <w:rPr>
          <w:bCs/>
        </w:rPr>
        <w:t xml:space="preserve"> and we’ve</w:t>
      </w:r>
      <w:r w:rsidR="009B3566" w:rsidRPr="007A278C">
        <w:rPr>
          <w:bCs/>
        </w:rPr>
        <w:t xml:space="preserve"> found </w:t>
      </w:r>
      <w:r w:rsidR="007A278C" w:rsidRPr="007A278C">
        <w:rPr>
          <w:bCs/>
        </w:rPr>
        <w:t>consolidation</w:t>
      </w:r>
      <w:r w:rsidR="009B3566" w:rsidRPr="007A278C">
        <w:rPr>
          <w:bCs/>
        </w:rPr>
        <w:t xml:space="preserve"> tools on a wider scale</w:t>
      </w:r>
      <w:r w:rsidR="007A278C">
        <w:rPr>
          <w:bCs/>
        </w:rPr>
        <w:t>.</w:t>
      </w:r>
      <w:r w:rsidR="007A76C8">
        <w:rPr>
          <w:bCs/>
        </w:rPr>
        <w:t xml:space="preserve"> </w:t>
      </w:r>
    </w:p>
    <w:p w14:paraId="58576598" w14:textId="27C11C5B" w:rsidR="00F91651" w:rsidRDefault="007A76C8" w:rsidP="007A278C">
      <w:pPr>
        <w:pStyle w:val="ListParagraph"/>
        <w:numPr>
          <w:ilvl w:val="2"/>
          <w:numId w:val="7"/>
        </w:numPr>
        <w:rPr>
          <w:bCs/>
        </w:rPr>
      </w:pPr>
      <w:r>
        <w:rPr>
          <w:bCs/>
        </w:rPr>
        <w:t>The</w:t>
      </w:r>
      <w:r w:rsidR="00F91651">
        <w:rPr>
          <w:bCs/>
        </w:rPr>
        <w:t xml:space="preserve"> syllabus </w:t>
      </w:r>
      <w:r w:rsidR="007A278C">
        <w:rPr>
          <w:bCs/>
        </w:rPr>
        <w:t>repository will allow instructors t</w:t>
      </w:r>
      <w:r>
        <w:rPr>
          <w:bCs/>
        </w:rPr>
        <w:t>o upload their syllabus online and make</w:t>
      </w:r>
      <w:r w:rsidR="007A278C">
        <w:rPr>
          <w:bCs/>
        </w:rPr>
        <w:t xml:space="preserve"> </w:t>
      </w:r>
      <w:r w:rsidR="00F91651">
        <w:rPr>
          <w:bCs/>
        </w:rPr>
        <w:t xml:space="preserve">office hours </w:t>
      </w:r>
      <w:r w:rsidR="007A278C">
        <w:rPr>
          <w:bCs/>
        </w:rPr>
        <w:t>and other information</w:t>
      </w:r>
      <w:r w:rsidR="00F91651">
        <w:rPr>
          <w:bCs/>
        </w:rPr>
        <w:t xml:space="preserve"> more easily obtainable by students</w:t>
      </w:r>
      <w:r>
        <w:rPr>
          <w:bCs/>
        </w:rPr>
        <w:t xml:space="preserve">. </w:t>
      </w:r>
      <w:r w:rsidR="006161F9">
        <w:rPr>
          <w:bCs/>
        </w:rPr>
        <w:t xml:space="preserve">Outreach will increase at a later time, as the repository is </w:t>
      </w:r>
      <w:r w:rsidR="005937BD">
        <w:rPr>
          <w:bCs/>
        </w:rPr>
        <w:t xml:space="preserve">scheduled to roll out for some </w:t>
      </w:r>
      <w:r w:rsidR="006161F9">
        <w:rPr>
          <w:bCs/>
        </w:rPr>
        <w:t xml:space="preserve">areas </w:t>
      </w:r>
      <w:r w:rsidR="005937BD">
        <w:rPr>
          <w:bCs/>
        </w:rPr>
        <w:t>this fall.</w:t>
      </w:r>
    </w:p>
    <w:p w14:paraId="5EAD2EF1" w14:textId="421D7D20" w:rsidR="007A76C8" w:rsidRDefault="00623159" w:rsidP="007A278C">
      <w:pPr>
        <w:pStyle w:val="ListParagraph"/>
        <w:numPr>
          <w:ilvl w:val="2"/>
          <w:numId w:val="7"/>
        </w:numPr>
        <w:rPr>
          <w:bCs/>
        </w:rPr>
      </w:pPr>
      <w:r>
        <w:rPr>
          <w:bCs/>
        </w:rPr>
        <w:t>The C</w:t>
      </w:r>
      <w:r w:rsidR="006161F9">
        <w:rPr>
          <w:bCs/>
        </w:rPr>
        <w:t>ommunications O</w:t>
      </w:r>
      <w:r w:rsidR="007A76C8">
        <w:rPr>
          <w:bCs/>
        </w:rPr>
        <w:t>ffice with partner with tech tr</w:t>
      </w:r>
      <w:r>
        <w:rPr>
          <w:bCs/>
        </w:rPr>
        <w:t>aining to ensure the message a</w:t>
      </w:r>
      <w:r w:rsidR="006161F9">
        <w:rPr>
          <w:bCs/>
        </w:rPr>
        <w:t xml:space="preserve">bout </w:t>
      </w:r>
      <w:r w:rsidR="007A76C8">
        <w:rPr>
          <w:bCs/>
        </w:rPr>
        <w:t>training</w:t>
      </w:r>
      <w:r w:rsidR="006161F9">
        <w:rPr>
          <w:bCs/>
        </w:rPr>
        <w:t>s</w:t>
      </w:r>
      <w:r w:rsidR="007A76C8">
        <w:rPr>
          <w:bCs/>
        </w:rPr>
        <w:t xml:space="preserve"> gets out. </w:t>
      </w:r>
    </w:p>
    <w:p w14:paraId="1A113424" w14:textId="77777777" w:rsidR="005937BD" w:rsidRDefault="004A4012" w:rsidP="005937BD">
      <w:pPr>
        <w:pStyle w:val="ListParagraph"/>
        <w:numPr>
          <w:ilvl w:val="1"/>
          <w:numId w:val="7"/>
        </w:numPr>
        <w:rPr>
          <w:bCs/>
        </w:rPr>
      </w:pPr>
      <w:r>
        <w:rPr>
          <w:bCs/>
        </w:rPr>
        <w:t xml:space="preserve">Objective 2: </w:t>
      </w:r>
      <w:r w:rsidR="007A278C">
        <w:rPr>
          <w:bCs/>
        </w:rPr>
        <w:t>Assist with the transition of the course management system from Catalyst to Canvas</w:t>
      </w:r>
    </w:p>
    <w:p w14:paraId="29493417" w14:textId="1ADA3400" w:rsidR="004A4012" w:rsidRPr="005937BD" w:rsidRDefault="005937BD" w:rsidP="005937BD">
      <w:pPr>
        <w:pStyle w:val="ListParagraph"/>
        <w:numPr>
          <w:ilvl w:val="2"/>
          <w:numId w:val="7"/>
        </w:numPr>
        <w:rPr>
          <w:bCs/>
        </w:rPr>
      </w:pPr>
      <w:r w:rsidRPr="005937BD">
        <w:rPr>
          <w:bCs/>
        </w:rPr>
        <w:t>T</w:t>
      </w:r>
      <w:r w:rsidR="004A4012" w:rsidRPr="005937BD">
        <w:rPr>
          <w:bCs/>
        </w:rPr>
        <w:t>ransition complete</w:t>
      </w:r>
      <w:r w:rsidRPr="005937BD">
        <w:rPr>
          <w:bCs/>
        </w:rPr>
        <w:t xml:space="preserve">. </w:t>
      </w:r>
      <w:r w:rsidR="004A4012" w:rsidRPr="005937BD">
        <w:rPr>
          <w:bCs/>
        </w:rPr>
        <w:t>All online and</w:t>
      </w:r>
      <w:r w:rsidR="00623159">
        <w:rPr>
          <w:bCs/>
        </w:rPr>
        <w:t xml:space="preserve"> all hybrid classes must use Canvas.</w:t>
      </w:r>
    </w:p>
    <w:p w14:paraId="37AC72BB" w14:textId="181E68C1" w:rsidR="004A4012" w:rsidRDefault="004A4012" w:rsidP="005937BD">
      <w:pPr>
        <w:pStyle w:val="ListParagraph"/>
        <w:numPr>
          <w:ilvl w:val="1"/>
          <w:numId w:val="7"/>
        </w:numPr>
        <w:rPr>
          <w:bCs/>
        </w:rPr>
      </w:pPr>
      <w:r>
        <w:rPr>
          <w:bCs/>
        </w:rPr>
        <w:t xml:space="preserve">Objective 3: </w:t>
      </w:r>
      <w:r w:rsidR="007A278C">
        <w:rPr>
          <w:bCs/>
        </w:rPr>
        <w:t>Create a map for technology support</w:t>
      </w:r>
      <w:r>
        <w:rPr>
          <w:bCs/>
        </w:rPr>
        <w:tab/>
      </w:r>
    </w:p>
    <w:p w14:paraId="5F3624AF" w14:textId="00560866" w:rsidR="001B5D93" w:rsidRDefault="00C80EA3" w:rsidP="001B5D93">
      <w:pPr>
        <w:pStyle w:val="ListParagraph"/>
        <w:numPr>
          <w:ilvl w:val="2"/>
          <w:numId w:val="7"/>
        </w:numPr>
        <w:rPr>
          <w:bCs/>
        </w:rPr>
      </w:pPr>
      <w:r>
        <w:rPr>
          <w:bCs/>
        </w:rPr>
        <w:t xml:space="preserve">Separate </w:t>
      </w:r>
      <w:r w:rsidR="00C51B39">
        <w:rPr>
          <w:bCs/>
        </w:rPr>
        <w:t>sections for items</w:t>
      </w:r>
      <w:r>
        <w:rPr>
          <w:bCs/>
        </w:rPr>
        <w:t xml:space="preserve"> people would need help with; one section</w:t>
      </w:r>
      <w:r w:rsidR="004A4012">
        <w:rPr>
          <w:bCs/>
        </w:rPr>
        <w:t xml:space="preserve"> one for students </w:t>
      </w:r>
      <w:r>
        <w:rPr>
          <w:bCs/>
        </w:rPr>
        <w:t>and one for faculty and staff.</w:t>
      </w:r>
      <w:r w:rsidR="00CB5EE0">
        <w:rPr>
          <w:bCs/>
        </w:rPr>
        <w:t xml:space="preserve"> Y</w:t>
      </w:r>
      <w:r w:rsidR="004A4012">
        <w:rPr>
          <w:bCs/>
        </w:rPr>
        <w:t>ou can click</w:t>
      </w:r>
      <w:r w:rsidR="00CB5EE0">
        <w:rPr>
          <w:bCs/>
        </w:rPr>
        <w:t xml:space="preserve"> through and go to what</w:t>
      </w:r>
      <w:r w:rsidR="004A4012">
        <w:rPr>
          <w:bCs/>
        </w:rPr>
        <w:t xml:space="preserve"> exactly you need help with</w:t>
      </w:r>
      <w:r w:rsidR="00CB5EE0">
        <w:rPr>
          <w:bCs/>
        </w:rPr>
        <w:t>. This map would be linked to online tech support training.</w:t>
      </w:r>
    </w:p>
    <w:p w14:paraId="2FCDFCB1" w14:textId="3B2A40BD" w:rsidR="007B5F4C" w:rsidRPr="001B5D93" w:rsidRDefault="007B5F4C" w:rsidP="001B5D93">
      <w:pPr>
        <w:pStyle w:val="ListParagraph"/>
        <w:numPr>
          <w:ilvl w:val="0"/>
          <w:numId w:val="7"/>
        </w:numPr>
        <w:rPr>
          <w:bCs/>
        </w:rPr>
      </w:pPr>
      <w:r w:rsidRPr="001B5D93">
        <w:rPr>
          <w:bCs/>
        </w:rPr>
        <w:t>Goal 2:</w:t>
      </w:r>
      <w:r w:rsidR="001B5D93" w:rsidRPr="001B5D93">
        <w:rPr>
          <w:bCs/>
        </w:rPr>
        <w:t xml:space="preserve"> Teaching, learning and student engagement</w:t>
      </w:r>
    </w:p>
    <w:p w14:paraId="0C63D3DE" w14:textId="555075F2" w:rsidR="007B5F4C" w:rsidRDefault="007B5F4C" w:rsidP="007B5F4C">
      <w:pPr>
        <w:pStyle w:val="ListParagraph"/>
        <w:numPr>
          <w:ilvl w:val="1"/>
          <w:numId w:val="7"/>
        </w:numPr>
        <w:rPr>
          <w:bCs/>
        </w:rPr>
      </w:pPr>
      <w:r>
        <w:rPr>
          <w:bCs/>
        </w:rPr>
        <w:t>Objective 1</w:t>
      </w:r>
      <w:r w:rsidR="001B5D93">
        <w:rPr>
          <w:bCs/>
        </w:rPr>
        <w:t>: Collaborate with Academic Senate, other partners on the development of open education resources</w:t>
      </w:r>
    </w:p>
    <w:p w14:paraId="58814077" w14:textId="480ABDC0" w:rsidR="007B5F4C" w:rsidRDefault="007B5F4C" w:rsidP="002A32D0">
      <w:pPr>
        <w:pStyle w:val="ListParagraph"/>
        <w:numPr>
          <w:ilvl w:val="2"/>
          <w:numId w:val="7"/>
        </w:numPr>
        <w:rPr>
          <w:bCs/>
        </w:rPr>
      </w:pPr>
      <w:r w:rsidRPr="002A32D0">
        <w:rPr>
          <w:bCs/>
        </w:rPr>
        <w:t xml:space="preserve">There now is a committee and </w:t>
      </w:r>
      <w:r w:rsidR="0018220B">
        <w:rPr>
          <w:bCs/>
        </w:rPr>
        <w:t xml:space="preserve">faculty member </w:t>
      </w:r>
      <w:r w:rsidRPr="002A32D0">
        <w:rPr>
          <w:bCs/>
        </w:rPr>
        <w:t>to lead</w:t>
      </w:r>
      <w:r w:rsidR="0018220B">
        <w:rPr>
          <w:bCs/>
        </w:rPr>
        <w:t xml:space="preserve"> the effort</w:t>
      </w:r>
      <w:r w:rsidR="002A32D0">
        <w:rPr>
          <w:bCs/>
        </w:rPr>
        <w:t xml:space="preserve">. </w:t>
      </w:r>
    </w:p>
    <w:p w14:paraId="1E6A8DAC" w14:textId="46CFE85D" w:rsidR="007B5F4C" w:rsidRDefault="007B5F4C" w:rsidP="007B5F4C">
      <w:pPr>
        <w:pStyle w:val="ListParagraph"/>
        <w:numPr>
          <w:ilvl w:val="1"/>
          <w:numId w:val="7"/>
        </w:numPr>
        <w:rPr>
          <w:bCs/>
        </w:rPr>
      </w:pPr>
      <w:r>
        <w:rPr>
          <w:bCs/>
        </w:rPr>
        <w:t>Objective 2</w:t>
      </w:r>
      <w:r w:rsidR="001B5D93">
        <w:rPr>
          <w:bCs/>
        </w:rPr>
        <w:t>: Assist as affordable and feasible in the organized provision of tablets and similar devices in classrooms and programs</w:t>
      </w:r>
    </w:p>
    <w:p w14:paraId="6E2DEA2A" w14:textId="08D35DB7" w:rsidR="007B5F4C" w:rsidRDefault="002A32D0" w:rsidP="007B5F4C">
      <w:pPr>
        <w:pStyle w:val="ListParagraph"/>
        <w:numPr>
          <w:ilvl w:val="2"/>
          <w:numId w:val="7"/>
        </w:numPr>
        <w:rPr>
          <w:bCs/>
        </w:rPr>
      </w:pPr>
      <w:r>
        <w:rPr>
          <w:bCs/>
        </w:rPr>
        <w:t>BSI iP</w:t>
      </w:r>
      <w:r w:rsidR="007B5F4C">
        <w:rPr>
          <w:bCs/>
        </w:rPr>
        <w:t>ads</w:t>
      </w:r>
      <w:r w:rsidR="00141754">
        <w:rPr>
          <w:bCs/>
        </w:rPr>
        <w:t xml:space="preserve"> have been in place for two</w:t>
      </w:r>
      <w:r>
        <w:rPr>
          <w:bCs/>
        </w:rPr>
        <w:t xml:space="preserve"> years now and faculty members are getting use</w:t>
      </w:r>
      <w:r w:rsidR="0018220B">
        <w:rPr>
          <w:bCs/>
        </w:rPr>
        <w:t>d</w:t>
      </w:r>
      <w:r>
        <w:rPr>
          <w:bCs/>
        </w:rPr>
        <w:t xml:space="preserve"> to those now. The iPads are assigned to students for</w:t>
      </w:r>
      <w:r w:rsidR="00A40E3E">
        <w:rPr>
          <w:bCs/>
        </w:rPr>
        <w:t xml:space="preserve"> the quarter and </w:t>
      </w:r>
      <w:r w:rsidR="0018220B">
        <w:rPr>
          <w:bCs/>
        </w:rPr>
        <w:t xml:space="preserve">allow for </w:t>
      </w:r>
      <w:r w:rsidR="00A40E3E">
        <w:rPr>
          <w:bCs/>
        </w:rPr>
        <w:t>pre</w:t>
      </w:r>
      <w:r w:rsidR="0018220B">
        <w:rPr>
          <w:bCs/>
        </w:rPr>
        <w:t>-</w:t>
      </w:r>
      <w:r w:rsidR="00A40E3E">
        <w:rPr>
          <w:bCs/>
        </w:rPr>
        <w:t xml:space="preserve"> </w:t>
      </w:r>
      <w:r w:rsidR="0018220B">
        <w:rPr>
          <w:bCs/>
        </w:rPr>
        <w:t>and post-</w:t>
      </w:r>
      <w:r>
        <w:rPr>
          <w:bCs/>
        </w:rPr>
        <w:t xml:space="preserve">tests to track student success. </w:t>
      </w:r>
      <w:r w:rsidR="00A40E3E">
        <w:rPr>
          <w:bCs/>
        </w:rPr>
        <w:t>Strong data has been coming back showing</w:t>
      </w:r>
      <w:r w:rsidR="007B5F4C">
        <w:rPr>
          <w:bCs/>
        </w:rPr>
        <w:t xml:space="preserve"> </w:t>
      </w:r>
      <w:r w:rsidR="00A40E3E">
        <w:rPr>
          <w:bCs/>
        </w:rPr>
        <w:t xml:space="preserve">the iPads having </w:t>
      </w:r>
      <w:r w:rsidR="007B5F4C">
        <w:rPr>
          <w:bCs/>
        </w:rPr>
        <w:t>a</w:t>
      </w:r>
      <w:r w:rsidR="00A40E3E">
        <w:rPr>
          <w:bCs/>
        </w:rPr>
        <w:t xml:space="preserve"> good impact on student success.</w:t>
      </w:r>
      <w:r w:rsidR="007B5F4C">
        <w:rPr>
          <w:bCs/>
        </w:rPr>
        <w:t xml:space="preserve"> </w:t>
      </w:r>
    </w:p>
    <w:p w14:paraId="0B110875" w14:textId="31122123" w:rsidR="007B5F4C" w:rsidRDefault="007B5F4C" w:rsidP="007B5F4C">
      <w:pPr>
        <w:pStyle w:val="ListParagraph"/>
        <w:numPr>
          <w:ilvl w:val="1"/>
          <w:numId w:val="7"/>
        </w:numPr>
        <w:rPr>
          <w:bCs/>
        </w:rPr>
      </w:pPr>
      <w:r>
        <w:rPr>
          <w:bCs/>
        </w:rPr>
        <w:t>Objective 3</w:t>
      </w:r>
      <w:r w:rsidR="001B5D93">
        <w:rPr>
          <w:bCs/>
        </w:rPr>
        <w:t>: Guide the continual growth of course management system functionality to foster meaningful student-instructor and student-to-student communication</w:t>
      </w:r>
    </w:p>
    <w:p w14:paraId="36580207" w14:textId="726120C7" w:rsidR="007B5F4C" w:rsidRDefault="00604105" w:rsidP="007B5F4C">
      <w:pPr>
        <w:pStyle w:val="ListParagraph"/>
        <w:numPr>
          <w:ilvl w:val="2"/>
          <w:numId w:val="7"/>
        </w:numPr>
        <w:rPr>
          <w:bCs/>
        </w:rPr>
      </w:pPr>
      <w:r>
        <w:rPr>
          <w:bCs/>
        </w:rPr>
        <w:t>A ticketing system</w:t>
      </w:r>
      <w:r w:rsidR="00141754">
        <w:rPr>
          <w:bCs/>
        </w:rPr>
        <w:t xml:space="preserve"> in C</w:t>
      </w:r>
      <w:r w:rsidR="007B5F4C">
        <w:rPr>
          <w:bCs/>
        </w:rPr>
        <w:t>anvas</w:t>
      </w:r>
      <w:r>
        <w:rPr>
          <w:bCs/>
        </w:rPr>
        <w:t xml:space="preserve"> has been implemented. It will help faculty see where student information </w:t>
      </w:r>
      <w:r w:rsidR="0018220B">
        <w:rPr>
          <w:bCs/>
        </w:rPr>
        <w:t>needs are not being entirely met.</w:t>
      </w:r>
    </w:p>
    <w:p w14:paraId="24BD6555" w14:textId="042F9376" w:rsidR="007B5F4C" w:rsidRDefault="007B5F4C" w:rsidP="007B5F4C">
      <w:pPr>
        <w:pStyle w:val="ListParagraph"/>
        <w:numPr>
          <w:ilvl w:val="1"/>
          <w:numId w:val="7"/>
        </w:numPr>
        <w:rPr>
          <w:bCs/>
        </w:rPr>
      </w:pPr>
      <w:r>
        <w:rPr>
          <w:bCs/>
        </w:rPr>
        <w:t>Objective 4</w:t>
      </w:r>
      <w:r w:rsidR="00CD67BC">
        <w:rPr>
          <w:bCs/>
        </w:rPr>
        <w:t>: Collaborate with its accessibility expert and Disability Support Programs and Services (DSPS) to continually evaluate accessibility and Americans with Disabilities Act (ADA) compliance across the website, learning management system and student information systems</w:t>
      </w:r>
    </w:p>
    <w:p w14:paraId="2F0B326A" w14:textId="5C44E610" w:rsidR="007B5F4C" w:rsidRPr="00CD67BC" w:rsidRDefault="0018220B" w:rsidP="00CD67BC">
      <w:pPr>
        <w:pStyle w:val="ListParagraph"/>
        <w:numPr>
          <w:ilvl w:val="2"/>
          <w:numId w:val="7"/>
        </w:numPr>
        <w:rPr>
          <w:bCs/>
        </w:rPr>
      </w:pPr>
      <w:r>
        <w:rPr>
          <w:bCs/>
        </w:rPr>
        <w:t xml:space="preserve">Due to conversation and interaction in the Tech Committee, </w:t>
      </w:r>
      <w:r w:rsidR="009D1937">
        <w:rPr>
          <w:bCs/>
        </w:rPr>
        <w:t xml:space="preserve">Shears is </w:t>
      </w:r>
      <w:r>
        <w:rPr>
          <w:bCs/>
        </w:rPr>
        <w:t xml:space="preserve">now involved in </w:t>
      </w:r>
      <w:r w:rsidR="009D1937">
        <w:rPr>
          <w:bCs/>
        </w:rPr>
        <w:t>tech prioritization and accessibility checking.</w:t>
      </w:r>
      <w:r w:rsidR="00CD67BC">
        <w:rPr>
          <w:bCs/>
        </w:rPr>
        <w:t xml:space="preserve"> </w:t>
      </w:r>
      <w:r w:rsidR="009D1937" w:rsidRPr="00CD67BC">
        <w:rPr>
          <w:bCs/>
        </w:rPr>
        <w:t>The project to</w:t>
      </w:r>
      <w:r w:rsidR="007B5F4C" w:rsidRPr="00CD67BC">
        <w:rPr>
          <w:bCs/>
        </w:rPr>
        <w:t xml:space="preserve"> integrat</w:t>
      </w:r>
      <w:r w:rsidR="00596415" w:rsidRPr="00CD67BC">
        <w:rPr>
          <w:bCs/>
        </w:rPr>
        <w:t xml:space="preserve">e accessibility is in progress; </w:t>
      </w:r>
      <w:r w:rsidR="007B5F4C" w:rsidRPr="00CD67BC">
        <w:rPr>
          <w:bCs/>
        </w:rPr>
        <w:t xml:space="preserve">checking which buildings and locations </w:t>
      </w:r>
      <w:r w:rsidR="00CD67BC">
        <w:rPr>
          <w:bCs/>
        </w:rPr>
        <w:t>need better access and coming up</w:t>
      </w:r>
      <w:r w:rsidR="007B5F4C" w:rsidRPr="00CD67BC">
        <w:rPr>
          <w:bCs/>
        </w:rPr>
        <w:t xml:space="preserve"> with a plan to move forward</w:t>
      </w:r>
    </w:p>
    <w:p w14:paraId="44F867C4" w14:textId="3038BA6F" w:rsidR="007B5F4C" w:rsidRDefault="007B5F4C" w:rsidP="007B5F4C">
      <w:pPr>
        <w:pStyle w:val="ListParagraph"/>
        <w:numPr>
          <w:ilvl w:val="1"/>
          <w:numId w:val="7"/>
        </w:numPr>
        <w:rPr>
          <w:bCs/>
        </w:rPr>
      </w:pPr>
      <w:r>
        <w:rPr>
          <w:bCs/>
        </w:rPr>
        <w:t>Objective 5</w:t>
      </w:r>
      <w:r w:rsidR="00CD67BC">
        <w:rPr>
          <w:bCs/>
        </w:rPr>
        <w:t>: Improve access to student academic services via technology</w:t>
      </w:r>
    </w:p>
    <w:p w14:paraId="2EB2C594" w14:textId="6FC2CDB3" w:rsidR="00BC7ABE" w:rsidRPr="00A10269" w:rsidRDefault="00E24ADC" w:rsidP="00A10269">
      <w:pPr>
        <w:pStyle w:val="ListParagraph"/>
        <w:numPr>
          <w:ilvl w:val="2"/>
          <w:numId w:val="7"/>
        </w:numPr>
        <w:rPr>
          <w:bCs/>
        </w:rPr>
      </w:pPr>
      <w:r>
        <w:rPr>
          <w:bCs/>
        </w:rPr>
        <w:t>Mobile access for students is being worked on.</w:t>
      </w:r>
      <w:r w:rsidR="007B5F4C">
        <w:rPr>
          <w:bCs/>
        </w:rPr>
        <w:t xml:space="preserve"> </w:t>
      </w:r>
      <w:r>
        <w:rPr>
          <w:bCs/>
        </w:rPr>
        <w:t>Upgrades to</w:t>
      </w:r>
      <w:r w:rsidR="009C0803">
        <w:rPr>
          <w:bCs/>
        </w:rPr>
        <w:t xml:space="preserve"> MyPortal</w:t>
      </w:r>
      <w:r w:rsidR="007B5F4C">
        <w:rPr>
          <w:bCs/>
        </w:rPr>
        <w:t xml:space="preserve"> will </w:t>
      </w:r>
      <w:r w:rsidR="00CD67BC">
        <w:rPr>
          <w:bCs/>
        </w:rPr>
        <w:t xml:space="preserve">improve access to academic services. </w:t>
      </w:r>
      <w:r w:rsidR="009C0803" w:rsidRPr="00CD67BC">
        <w:rPr>
          <w:bCs/>
        </w:rPr>
        <w:t>Eprint is being updated for mobile accessibility</w:t>
      </w:r>
      <w:r w:rsidR="00CD67BC">
        <w:rPr>
          <w:bCs/>
        </w:rPr>
        <w:t xml:space="preserve">. </w:t>
      </w:r>
      <w:r w:rsidR="008A3456">
        <w:rPr>
          <w:bCs/>
        </w:rPr>
        <w:t xml:space="preserve">Some students have requested a De Anza email address and there was a discussion about possibly giving it to students who request it. At the </w:t>
      </w:r>
      <w:r w:rsidR="006F4236">
        <w:rPr>
          <w:bCs/>
        </w:rPr>
        <w:t>moment it’s not</w:t>
      </w:r>
      <w:r w:rsidR="008A3456">
        <w:rPr>
          <w:bCs/>
        </w:rPr>
        <w:t xml:space="preserve"> available</w:t>
      </w:r>
      <w:r w:rsidR="006F4236">
        <w:rPr>
          <w:bCs/>
        </w:rPr>
        <w:t xml:space="preserve"> to students</w:t>
      </w:r>
      <w:r w:rsidR="008A3456">
        <w:rPr>
          <w:bCs/>
        </w:rPr>
        <w:t xml:space="preserve">. Some students are also requesting </w:t>
      </w:r>
      <w:r w:rsidR="006F4236">
        <w:rPr>
          <w:bCs/>
        </w:rPr>
        <w:t xml:space="preserve">an </w:t>
      </w:r>
      <w:r w:rsidR="008A3456">
        <w:rPr>
          <w:bCs/>
        </w:rPr>
        <w:t xml:space="preserve">Office 360 </w:t>
      </w:r>
      <w:r w:rsidR="006F4236">
        <w:rPr>
          <w:bCs/>
        </w:rPr>
        <w:t xml:space="preserve">account. </w:t>
      </w:r>
      <w:r w:rsidR="00D94CB9" w:rsidRPr="00A10269">
        <w:rPr>
          <w:rFonts w:eastAsia="Times New Roman" w:cs="Times New Roman"/>
        </w:rPr>
        <w:t>Moreau stated t</w:t>
      </w:r>
      <w:r w:rsidR="00BC7ABE" w:rsidRPr="00A10269">
        <w:rPr>
          <w:rFonts w:eastAsia="Times New Roman" w:cs="Times New Roman"/>
        </w:rPr>
        <w:t>his issue has come up a</w:t>
      </w:r>
      <w:r w:rsidR="00D94CB9" w:rsidRPr="00A10269">
        <w:rPr>
          <w:rFonts w:eastAsia="Times New Roman" w:cs="Times New Roman"/>
        </w:rPr>
        <w:t xml:space="preserve"> number of times at ETAC, but there</w:t>
      </w:r>
      <w:r w:rsidR="00BC7ABE" w:rsidRPr="00A10269">
        <w:rPr>
          <w:rFonts w:eastAsia="Times New Roman" w:cs="Times New Roman"/>
        </w:rPr>
        <w:t xml:space="preserve"> </w:t>
      </w:r>
      <w:r w:rsidR="00D94CB9" w:rsidRPr="00A10269">
        <w:rPr>
          <w:rFonts w:eastAsia="Times New Roman" w:cs="Times New Roman"/>
        </w:rPr>
        <w:t>has not been</w:t>
      </w:r>
      <w:r w:rsidR="00BC7ABE" w:rsidRPr="00A10269">
        <w:rPr>
          <w:rFonts w:eastAsia="Times New Roman" w:cs="Times New Roman"/>
        </w:rPr>
        <w:t xml:space="preserve"> consistent participation and input</w:t>
      </w:r>
      <w:r w:rsidR="00D94CB9" w:rsidRPr="00A10269">
        <w:rPr>
          <w:rFonts w:eastAsia="Times New Roman" w:cs="Times New Roman"/>
        </w:rPr>
        <w:t xml:space="preserve"> from ASFC or DASB leadership. </w:t>
      </w:r>
      <w:r w:rsidR="00A10269" w:rsidRPr="00A10269">
        <w:rPr>
          <w:rFonts w:eastAsia="Times New Roman" w:cs="Times New Roman"/>
        </w:rPr>
        <w:t>The last</w:t>
      </w:r>
      <w:r w:rsidR="00BC7ABE" w:rsidRPr="00A10269">
        <w:rPr>
          <w:rFonts w:eastAsia="Times New Roman" w:cs="Times New Roman"/>
        </w:rPr>
        <w:t xml:space="preserve"> year </w:t>
      </w:r>
      <w:r w:rsidR="00A10269" w:rsidRPr="00A10269">
        <w:rPr>
          <w:rFonts w:eastAsia="Times New Roman" w:cs="Times New Roman"/>
        </w:rPr>
        <w:t>there has been</w:t>
      </w:r>
      <w:r w:rsidR="00BC7ABE" w:rsidRPr="00A10269">
        <w:rPr>
          <w:rFonts w:eastAsia="Times New Roman" w:cs="Times New Roman"/>
        </w:rPr>
        <w:t xml:space="preserve"> great participation by student leadership </w:t>
      </w:r>
      <w:r w:rsidR="00A10269" w:rsidRPr="00A10269">
        <w:rPr>
          <w:rFonts w:eastAsia="Times New Roman" w:cs="Times New Roman"/>
        </w:rPr>
        <w:t>who have</w:t>
      </w:r>
      <w:r w:rsidR="00BC7ABE" w:rsidRPr="00A10269">
        <w:rPr>
          <w:rFonts w:eastAsia="Times New Roman" w:cs="Times New Roman"/>
        </w:rPr>
        <w:t xml:space="preserve"> co</w:t>
      </w:r>
      <w:r w:rsidR="00A10269" w:rsidRPr="00A10269">
        <w:rPr>
          <w:rFonts w:eastAsia="Times New Roman" w:cs="Times New Roman"/>
        </w:rPr>
        <w:t>llaboratively developed a plan to</w:t>
      </w:r>
      <w:r w:rsidR="00BC7ABE" w:rsidRPr="00A10269">
        <w:rPr>
          <w:rFonts w:eastAsia="Times New Roman" w:cs="Times New Roman"/>
        </w:rPr>
        <w:t xml:space="preserve"> provide students with a foothill.edu or deanza.edu email address upon request.  ETS is currently working with Microsoft to deploy an automatic provisioning capability available</w:t>
      </w:r>
      <w:r w:rsidR="00D94CB9" w:rsidRPr="00A10269">
        <w:rPr>
          <w:rFonts w:eastAsia="Times New Roman" w:cs="Times New Roman"/>
        </w:rPr>
        <w:t xml:space="preserve"> to students through MyPortal. </w:t>
      </w:r>
      <w:r w:rsidR="00A10269" w:rsidRPr="00A10269">
        <w:rPr>
          <w:rFonts w:eastAsia="Times New Roman" w:cs="Times New Roman"/>
        </w:rPr>
        <w:t>ETS will</w:t>
      </w:r>
      <w:r w:rsidR="00BC7ABE" w:rsidRPr="00A10269">
        <w:rPr>
          <w:rFonts w:eastAsia="Times New Roman" w:cs="Times New Roman"/>
        </w:rPr>
        <w:t xml:space="preserve"> also continue to work with student leadership from both colleges to finalize policies and procedures around district-issued email accounts such as retention policies and account inactivation procedures.</w:t>
      </w:r>
    </w:p>
    <w:p w14:paraId="36ED0ADD" w14:textId="25CC0801" w:rsidR="00EF26A2" w:rsidRDefault="00EF26A2" w:rsidP="00A70D60">
      <w:pPr>
        <w:pStyle w:val="ListParagraph"/>
        <w:numPr>
          <w:ilvl w:val="0"/>
          <w:numId w:val="10"/>
        </w:numPr>
        <w:rPr>
          <w:bCs/>
        </w:rPr>
      </w:pPr>
      <w:r w:rsidRPr="00A70D60">
        <w:rPr>
          <w:bCs/>
        </w:rPr>
        <w:t>Goal 3:</w:t>
      </w:r>
      <w:r w:rsidR="00A70D60">
        <w:rPr>
          <w:bCs/>
        </w:rPr>
        <w:t xml:space="preserve"> Deeper research into student success and subsequent responses</w:t>
      </w:r>
    </w:p>
    <w:p w14:paraId="5940CB81" w14:textId="7A83512D" w:rsidR="00A70D60" w:rsidRPr="00A70D60" w:rsidRDefault="00A70D60" w:rsidP="00A70D60">
      <w:pPr>
        <w:pStyle w:val="ListParagraph"/>
        <w:numPr>
          <w:ilvl w:val="1"/>
          <w:numId w:val="10"/>
        </w:numPr>
        <w:rPr>
          <w:bCs/>
        </w:rPr>
      </w:pPr>
      <w:r>
        <w:rPr>
          <w:bCs/>
        </w:rPr>
        <w:t>Objective 1: Collect and analyze data to guide the enrichment of the student experience through technology</w:t>
      </w:r>
    </w:p>
    <w:p w14:paraId="2E8D1D9C" w14:textId="358C81FC" w:rsidR="00EF26A2" w:rsidRPr="00546A51" w:rsidRDefault="00EF26A2" w:rsidP="00EF26A2">
      <w:pPr>
        <w:pStyle w:val="ListParagraph"/>
        <w:numPr>
          <w:ilvl w:val="2"/>
          <w:numId w:val="7"/>
        </w:numPr>
        <w:rPr>
          <w:bCs/>
        </w:rPr>
      </w:pPr>
      <w:r w:rsidRPr="00546A51">
        <w:rPr>
          <w:bCs/>
        </w:rPr>
        <w:t xml:space="preserve">King </w:t>
      </w:r>
      <w:r w:rsidR="005A664C" w:rsidRPr="00546A51">
        <w:rPr>
          <w:bCs/>
        </w:rPr>
        <w:t>is making process towards this objective</w:t>
      </w:r>
      <w:r w:rsidR="00546A51" w:rsidRPr="00546A51">
        <w:rPr>
          <w:bCs/>
        </w:rPr>
        <w:t xml:space="preserve"> (see Online Education Advisory Group)</w:t>
      </w:r>
    </w:p>
    <w:p w14:paraId="7E366E8F" w14:textId="093C5CAA" w:rsidR="00A70D60" w:rsidRDefault="00A70D60" w:rsidP="00A70D60">
      <w:pPr>
        <w:pStyle w:val="ListParagraph"/>
        <w:numPr>
          <w:ilvl w:val="1"/>
          <w:numId w:val="7"/>
        </w:numPr>
        <w:rPr>
          <w:bCs/>
        </w:rPr>
      </w:pPr>
      <w:r>
        <w:rPr>
          <w:bCs/>
        </w:rPr>
        <w:t>Objective 2: Research and work to implement device-independent technologies that improve student access and equity</w:t>
      </w:r>
    </w:p>
    <w:p w14:paraId="0C2009AC" w14:textId="59C38ADB" w:rsidR="00A73182" w:rsidRPr="00AE3DF2" w:rsidRDefault="00A70D60" w:rsidP="00AE3DF2">
      <w:pPr>
        <w:pStyle w:val="ListParagraph"/>
        <w:numPr>
          <w:ilvl w:val="2"/>
          <w:numId w:val="7"/>
        </w:numPr>
        <w:rPr>
          <w:bCs/>
        </w:rPr>
      </w:pPr>
      <w:r>
        <w:rPr>
          <w:bCs/>
        </w:rPr>
        <w:t>The future</w:t>
      </w:r>
      <w:r w:rsidR="008E7B3E">
        <w:rPr>
          <w:bCs/>
        </w:rPr>
        <w:t xml:space="preserve"> mobile app and new website will be </w:t>
      </w:r>
      <w:r w:rsidR="00EF26A2">
        <w:rPr>
          <w:bCs/>
        </w:rPr>
        <w:t>key features</w:t>
      </w:r>
      <w:r w:rsidR="008E7B3E">
        <w:rPr>
          <w:bCs/>
        </w:rPr>
        <w:t xml:space="preserve"> for this objective</w:t>
      </w:r>
      <w:r w:rsidR="00D34C2B">
        <w:rPr>
          <w:bCs/>
        </w:rPr>
        <w:t xml:space="preserve">. </w:t>
      </w:r>
      <w:r w:rsidR="00D34C2B" w:rsidRPr="00AE3DF2">
        <w:rPr>
          <w:bCs/>
        </w:rPr>
        <w:t xml:space="preserve">Changes made in some of the purchasing processes have tightened up issues with contracts and proposals. This allows Purchasing to pay closer attention to problems and respond </w:t>
      </w:r>
      <w:r w:rsidR="00A73182" w:rsidRPr="00AE3DF2">
        <w:rPr>
          <w:bCs/>
        </w:rPr>
        <w:t xml:space="preserve">better </w:t>
      </w:r>
      <w:r w:rsidR="00D34C2B" w:rsidRPr="00AE3DF2">
        <w:rPr>
          <w:bCs/>
        </w:rPr>
        <w:t xml:space="preserve">to those problems for </w:t>
      </w:r>
      <w:r w:rsidR="00A73182" w:rsidRPr="00AE3DF2">
        <w:rPr>
          <w:bCs/>
        </w:rPr>
        <w:t xml:space="preserve">the procurement process. Now that </w:t>
      </w:r>
      <w:r w:rsidR="0018220B">
        <w:rPr>
          <w:bCs/>
        </w:rPr>
        <w:t xml:space="preserve">there are no </w:t>
      </w:r>
      <w:r w:rsidR="00EF26A2" w:rsidRPr="00AE3DF2">
        <w:rPr>
          <w:bCs/>
        </w:rPr>
        <w:t xml:space="preserve">license restrictions, </w:t>
      </w:r>
      <w:r w:rsidR="0018220B">
        <w:rPr>
          <w:bCs/>
        </w:rPr>
        <w:t>course shells can be automatically created i</w:t>
      </w:r>
      <w:r w:rsidR="00A73182" w:rsidRPr="00AE3DF2">
        <w:rPr>
          <w:bCs/>
        </w:rPr>
        <w:t>n Canvas. The downside is figuring out if people have been trained well enough to use it. The grade bo</w:t>
      </w:r>
      <w:r w:rsidR="0018220B">
        <w:rPr>
          <w:bCs/>
        </w:rPr>
        <w:t>ok component on C</w:t>
      </w:r>
      <w:r w:rsidR="00A73182" w:rsidRPr="00AE3DF2">
        <w:rPr>
          <w:bCs/>
        </w:rPr>
        <w:t xml:space="preserve">anvas will also create less manual work. </w:t>
      </w:r>
    </w:p>
    <w:p w14:paraId="79852F2B" w14:textId="77777777" w:rsidR="00C16F04" w:rsidRDefault="00EF26A2" w:rsidP="00C16F04">
      <w:pPr>
        <w:pStyle w:val="ListParagraph"/>
        <w:numPr>
          <w:ilvl w:val="0"/>
          <w:numId w:val="10"/>
        </w:numPr>
        <w:rPr>
          <w:bCs/>
        </w:rPr>
      </w:pPr>
      <w:r w:rsidRPr="00A73182">
        <w:rPr>
          <w:bCs/>
        </w:rPr>
        <w:t>Goal 4</w:t>
      </w:r>
      <w:r w:rsidR="00C16F04">
        <w:rPr>
          <w:bCs/>
        </w:rPr>
        <w:t>: Professional development</w:t>
      </w:r>
    </w:p>
    <w:p w14:paraId="08A6E9C8" w14:textId="77777777" w:rsidR="00C51B39" w:rsidRDefault="00EF26A2" w:rsidP="00C51B39">
      <w:pPr>
        <w:pStyle w:val="ListParagraph"/>
        <w:numPr>
          <w:ilvl w:val="1"/>
          <w:numId w:val="10"/>
        </w:numPr>
        <w:rPr>
          <w:bCs/>
        </w:rPr>
      </w:pPr>
      <w:r w:rsidRPr="00C16F04">
        <w:rPr>
          <w:bCs/>
        </w:rPr>
        <w:t>Objective 1</w:t>
      </w:r>
      <w:r w:rsidR="00C16F04">
        <w:rPr>
          <w:bCs/>
        </w:rPr>
        <w:t>: Cultivate a culture in which technology training</w:t>
      </w:r>
      <w:r w:rsidR="00C51B39">
        <w:rPr>
          <w:bCs/>
        </w:rPr>
        <w:t xml:space="preserve"> is understood and beneficial for all employees</w:t>
      </w:r>
    </w:p>
    <w:p w14:paraId="0ABCFFB7" w14:textId="3716DFF2" w:rsidR="00AE3DF2" w:rsidRDefault="000300BE" w:rsidP="00AE3DF2">
      <w:pPr>
        <w:pStyle w:val="ListParagraph"/>
        <w:numPr>
          <w:ilvl w:val="2"/>
          <w:numId w:val="10"/>
        </w:numPr>
        <w:rPr>
          <w:bCs/>
        </w:rPr>
      </w:pPr>
      <w:r>
        <w:rPr>
          <w:bCs/>
        </w:rPr>
        <w:t xml:space="preserve">Managers </w:t>
      </w:r>
      <w:r w:rsidR="0018220B">
        <w:rPr>
          <w:bCs/>
        </w:rPr>
        <w:t xml:space="preserve">can </w:t>
      </w:r>
      <w:r>
        <w:rPr>
          <w:bCs/>
        </w:rPr>
        <w:t>be notified through</w:t>
      </w:r>
      <w:r w:rsidR="00EF26A2" w:rsidRPr="00C51B39">
        <w:rPr>
          <w:bCs/>
        </w:rPr>
        <w:t xml:space="preserve"> senior staff </w:t>
      </w:r>
      <w:r>
        <w:rPr>
          <w:bCs/>
        </w:rPr>
        <w:t xml:space="preserve">meetings </w:t>
      </w:r>
      <w:r w:rsidR="00EF26A2" w:rsidRPr="00C51B39">
        <w:rPr>
          <w:bCs/>
        </w:rPr>
        <w:t xml:space="preserve">to make sure classified </w:t>
      </w:r>
      <w:r>
        <w:rPr>
          <w:bCs/>
        </w:rPr>
        <w:t>staff felt empowered to attend training session. Will make that attempt this fall.</w:t>
      </w:r>
    </w:p>
    <w:p w14:paraId="02FECE46" w14:textId="0FAAD65E" w:rsidR="00EF26A2" w:rsidRPr="00AE3DF2" w:rsidRDefault="00EF26A2" w:rsidP="00AE3DF2">
      <w:pPr>
        <w:pStyle w:val="ListParagraph"/>
        <w:numPr>
          <w:ilvl w:val="0"/>
          <w:numId w:val="11"/>
        </w:numPr>
        <w:rPr>
          <w:bCs/>
        </w:rPr>
      </w:pPr>
      <w:r w:rsidRPr="00AE3DF2">
        <w:rPr>
          <w:bCs/>
        </w:rPr>
        <w:t>Objective 2</w:t>
      </w:r>
      <w:r w:rsidR="00976630" w:rsidRPr="00AE3DF2">
        <w:rPr>
          <w:bCs/>
        </w:rPr>
        <w:t>: Evaluate technology training needs and priorities</w:t>
      </w:r>
    </w:p>
    <w:p w14:paraId="36DA4422" w14:textId="1771744C" w:rsidR="000C029F" w:rsidRPr="00AE3DF2" w:rsidRDefault="00B710A1" w:rsidP="00AE3DF2">
      <w:pPr>
        <w:pStyle w:val="ListParagraph"/>
        <w:numPr>
          <w:ilvl w:val="3"/>
          <w:numId w:val="7"/>
        </w:numPr>
        <w:rPr>
          <w:bCs/>
        </w:rPr>
      </w:pPr>
      <w:r>
        <w:rPr>
          <w:rStyle w:val="rwrro"/>
          <w:rFonts w:eastAsia="Times New Roman" w:cs="Times New Roman"/>
        </w:rPr>
        <w:t xml:space="preserve">Krueger </w:t>
      </w:r>
      <w:r w:rsidR="00AE3DF2">
        <w:rPr>
          <w:rStyle w:val="rwrro"/>
          <w:rFonts w:eastAsia="Times New Roman" w:cs="Times New Roman"/>
        </w:rPr>
        <w:t>Gilka</w:t>
      </w:r>
      <w:r w:rsidR="00AE3DF2">
        <w:rPr>
          <w:rFonts w:eastAsia="Times New Roman" w:cs="Times New Roman"/>
        </w:rPr>
        <w:t> </w:t>
      </w:r>
      <w:r w:rsidR="00AE3DF2">
        <w:rPr>
          <w:bCs/>
        </w:rPr>
        <w:t xml:space="preserve">is </w:t>
      </w:r>
      <w:r w:rsidR="0018220B">
        <w:rPr>
          <w:bCs/>
        </w:rPr>
        <w:t>beginni</w:t>
      </w:r>
      <w:r w:rsidR="000C029F">
        <w:rPr>
          <w:bCs/>
        </w:rPr>
        <w:t>ng to have more individual com</w:t>
      </w:r>
      <w:r w:rsidR="00AE3DF2">
        <w:rPr>
          <w:bCs/>
        </w:rPr>
        <w:t xml:space="preserve">munications with some managers, which she’s finding beneficial. There </w:t>
      </w:r>
      <w:r w:rsidR="000C029F" w:rsidRPr="00AE3DF2">
        <w:rPr>
          <w:bCs/>
        </w:rPr>
        <w:t xml:space="preserve">will be </w:t>
      </w:r>
      <w:r w:rsidR="000E3988">
        <w:rPr>
          <w:bCs/>
        </w:rPr>
        <w:t xml:space="preserve">significant changes in </w:t>
      </w:r>
      <w:r w:rsidR="0018220B">
        <w:rPr>
          <w:bCs/>
        </w:rPr>
        <w:t xml:space="preserve">the </w:t>
      </w:r>
      <w:r w:rsidR="000E3988">
        <w:rPr>
          <w:bCs/>
        </w:rPr>
        <w:t>B</w:t>
      </w:r>
      <w:r w:rsidR="00AE3DF2">
        <w:rPr>
          <w:bCs/>
        </w:rPr>
        <w:t xml:space="preserve">anner </w:t>
      </w:r>
      <w:r w:rsidR="0018220B">
        <w:rPr>
          <w:bCs/>
        </w:rPr>
        <w:t xml:space="preserve">upgrade that will </w:t>
      </w:r>
      <w:r w:rsidR="00AE3DF2">
        <w:rPr>
          <w:bCs/>
        </w:rPr>
        <w:t>make it a</w:t>
      </w:r>
      <w:r w:rsidR="000C029F" w:rsidRPr="00AE3DF2">
        <w:rPr>
          <w:bCs/>
        </w:rPr>
        <w:t xml:space="preserve"> bette</w:t>
      </w:r>
      <w:r w:rsidR="000E3988">
        <w:rPr>
          <w:bCs/>
        </w:rPr>
        <w:t xml:space="preserve">r and improved product. Some of the major criticisms </w:t>
      </w:r>
      <w:r w:rsidR="0018220B">
        <w:rPr>
          <w:bCs/>
        </w:rPr>
        <w:t xml:space="preserve">of </w:t>
      </w:r>
      <w:r w:rsidR="000E3988">
        <w:rPr>
          <w:bCs/>
        </w:rPr>
        <w:t>the current version</w:t>
      </w:r>
      <w:r w:rsidR="0018220B">
        <w:rPr>
          <w:bCs/>
        </w:rPr>
        <w:t xml:space="preserve"> is that productivity and efficiency is limited</w:t>
      </w:r>
      <w:r w:rsidR="000E3988">
        <w:rPr>
          <w:bCs/>
        </w:rPr>
        <w:t xml:space="preserve">. </w:t>
      </w:r>
    </w:p>
    <w:p w14:paraId="03FFACE8" w14:textId="24F31AB5" w:rsidR="00034E8C" w:rsidRDefault="000E3988" w:rsidP="000E3988">
      <w:pPr>
        <w:pStyle w:val="ListParagraph"/>
        <w:numPr>
          <w:ilvl w:val="3"/>
          <w:numId w:val="7"/>
        </w:numPr>
        <w:rPr>
          <w:bCs/>
        </w:rPr>
      </w:pPr>
      <w:r>
        <w:rPr>
          <w:bCs/>
        </w:rPr>
        <w:t xml:space="preserve">Course Studio will </w:t>
      </w:r>
      <w:r w:rsidR="0018220B">
        <w:rPr>
          <w:bCs/>
        </w:rPr>
        <w:t xml:space="preserve">be eliminated </w:t>
      </w:r>
      <w:r>
        <w:rPr>
          <w:bCs/>
        </w:rPr>
        <w:t xml:space="preserve">with the new Banner update. </w:t>
      </w:r>
      <w:r w:rsidR="00D1246C">
        <w:rPr>
          <w:bCs/>
        </w:rPr>
        <w:t xml:space="preserve">Users </w:t>
      </w:r>
      <w:r>
        <w:rPr>
          <w:bCs/>
        </w:rPr>
        <w:t xml:space="preserve">will have time to get trained and transition.  </w:t>
      </w:r>
    </w:p>
    <w:p w14:paraId="25803034" w14:textId="77777777" w:rsidR="00546A51" w:rsidRPr="000E3988" w:rsidRDefault="00546A51" w:rsidP="00546A51">
      <w:pPr>
        <w:pStyle w:val="ListParagraph"/>
        <w:ind w:left="2880"/>
        <w:rPr>
          <w:bCs/>
        </w:rPr>
      </w:pPr>
    </w:p>
    <w:p w14:paraId="174D19D0" w14:textId="77777777" w:rsidR="00F35A43" w:rsidRDefault="00F35A43">
      <w:pPr>
        <w:rPr>
          <w:b/>
        </w:rPr>
      </w:pPr>
    </w:p>
    <w:p w14:paraId="45612E3A" w14:textId="03E3EDF9" w:rsidR="000F78B0" w:rsidRPr="00F35A43" w:rsidRDefault="00BE1459" w:rsidP="000F78B0">
      <w:pPr>
        <w:rPr>
          <w:b/>
        </w:rPr>
      </w:pPr>
      <w:r>
        <w:rPr>
          <w:b/>
        </w:rPr>
        <w:t>Standing Information U</w:t>
      </w:r>
      <w:r w:rsidR="00034E8C" w:rsidRPr="00C771C8">
        <w:rPr>
          <w:b/>
        </w:rPr>
        <w:t>pdate</w:t>
      </w:r>
      <w:r>
        <w:rPr>
          <w:b/>
        </w:rPr>
        <w:t>s</w:t>
      </w:r>
    </w:p>
    <w:p w14:paraId="3231C961" w14:textId="77777777" w:rsidR="000F78B0" w:rsidRDefault="00C025B2" w:rsidP="000F78B0">
      <w:pPr>
        <w:rPr>
          <w:u w:val="single"/>
        </w:rPr>
      </w:pPr>
      <w:r w:rsidRPr="000F78B0">
        <w:rPr>
          <w:u w:val="single"/>
        </w:rPr>
        <w:t>Online Education Advisory Group</w:t>
      </w:r>
    </w:p>
    <w:p w14:paraId="7FE45816" w14:textId="1D5444EF" w:rsidR="00FC7A69" w:rsidRPr="00BE1459" w:rsidRDefault="000F78B0" w:rsidP="000F78B0">
      <w:pPr>
        <w:rPr>
          <w:u w:val="single"/>
        </w:rPr>
      </w:pPr>
      <w:r>
        <w:t>Ra</w:t>
      </w:r>
      <w:r w:rsidR="00141754">
        <w:t xml:space="preserve">nck explained </w:t>
      </w:r>
      <w:r w:rsidR="003920A9">
        <w:t xml:space="preserve">that she, </w:t>
      </w:r>
      <w:r w:rsidR="00352BDE">
        <w:t>Pape, Luciw</w:t>
      </w:r>
      <w:r w:rsidR="00141754">
        <w:t xml:space="preserve"> and King </w:t>
      </w:r>
      <w:r w:rsidR="003920A9">
        <w:t xml:space="preserve">met </w:t>
      </w:r>
      <w:r w:rsidR="00141754">
        <w:t xml:space="preserve">to discuss </w:t>
      </w:r>
      <w:r w:rsidR="000C029F">
        <w:t>a number of topics and procedure changes to benefit fac</w:t>
      </w:r>
      <w:r w:rsidR="00976630">
        <w:t>ulty, staff and</w:t>
      </w:r>
      <w:r w:rsidR="000C029F">
        <w:t xml:space="preserve"> students. </w:t>
      </w:r>
      <w:r>
        <w:t>In the meeting t</w:t>
      </w:r>
      <w:r w:rsidR="00903FA2">
        <w:t xml:space="preserve">here was a discussion about putting </w:t>
      </w:r>
      <w:r w:rsidR="000C029F">
        <w:t>a ticketing system in place to track what’s going on in the o</w:t>
      </w:r>
      <w:r w:rsidR="00903FA2">
        <w:t xml:space="preserve">ffice. </w:t>
      </w:r>
      <w:r>
        <w:t>King explained that the n</w:t>
      </w:r>
      <w:r w:rsidR="000C029F">
        <w:t xml:space="preserve">ew student orientation for </w:t>
      </w:r>
      <w:r w:rsidR="00903FA2">
        <w:t xml:space="preserve">the </w:t>
      </w:r>
      <w:r w:rsidR="000C029F">
        <w:t>campus is almost finished,</w:t>
      </w:r>
      <w:r w:rsidR="00903FA2">
        <w:t xml:space="preserve"> online orientation is in place and the group is</w:t>
      </w:r>
      <w:r w:rsidR="000C029F">
        <w:t xml:space="preserve"> looking to de</w:t>
      </w:r>
      <w:r w:rsidR="000E3988">
        <w:t>epen the trainings offered for C</w:t>
      </w:r>
      <w:r w:rsidR="000C029F">
        <w:t>anvas</w:t>
      </w:r>
      <w:r w:rsidR="00903FA2">
        <w:t>.</w:t>
      </w:r>
      <w:r w:rsidR="000C029F">
        <w:t xml:space="preserve"> </w:t>
      </w:r>
      <w:r w:rsidR="00903FA2">
        <w:t>Catalyst will be offline starting June 30. There will</w:t>
      </w:r>
      <w:r w:rsidR="00FC7A69">
        <w:t xml:space="preserve"> still</w:t>
      </w:r>
      <w:r w:rsidR="00903FA2">
        <w:t xml:space="preserve"> be access but the site</w:t>
      </w:r>
      <w:r w:rsidR="000E3988">
        <w:t xml:space="preserve"> won’t be</w:t>
      </w:r>
      <w:r w:rsidR="00903FA2">
        <w:t xml:space="preserve"> live. A</w:t>
      </w:r>
      <w:r w:rsidR="00FC7A69">
        <w:t>ll instructors scheduled to teach in summer are all in progress or already certified</w:t>
      </w:r>
      <w:r w:rsidR="00903FA2">
        <w:t>.  An email will go out to all online instructors on how to save online content.</w:t>
      </w:r>
    </w:p>
    <w:p w14:paraId="7B11471C" w14:textId="77777777" w:rsidR="000F78B0" w:rsidRDefault="000F78B0" w:rsidP="000F78B0"/>
    <w:p w14:paraId="5195ABE0" w14:textId="5AAC4827" w:rsidR="00C21025" w:rsidRPr="000F78B0" w:rsidRDefault="00352BDE" w:rsidP="000F78B0">
      <w:pPr>
        <w:rPr>
          <w:u w:val="single"/>
        </w:rPr>
      </w:pPr>
      <w:r w:rsidRPr="000F78B0">
        <w:rPr>
          <w:u w:val="single"/>
        </w:rPr>
        <w:t xml:space="preserve">ETS </w:t>
      </w:r>
    </w:p>
    <w:p w14:paraId="39719848" w14:textId="4C005BDB" w:rsidR="000F78B0" w:rsidRDefault="00BA6928" w:rsidP="000F78B0">
      <w:r>
        <w:t>Luciw</w:t>
      </w:r>
      <w:r w:rsidR="003920A9">
        <w:t xml:space="preserve"> discussed recent and upcoming wi-fi upgrades. She </w:t>
      </w:r>
      <w:r w:rsidR="000F78B0">
        <w:t xml:space="preserve">also explained that </w:t>
      </w:r>
      <w:r w:rsidR="003920A9">
        <w:t xml:space="preserve">a new Cenic router will help alleviate network congestion. </w:t>
      </w:r>
    </w:p>
    <w:p w14:paraId="0BD40F5F" w14:textId="77777777" w:rsidR="000F78B0" w:rsidRDefault="000F78B0" w:rsidP="000F78B0"/>
    <w:p w14:paraId="7DD92F35" w14:textId="0FF5129F" w:rsidR="00E319BE" w:rsidRDefault="00E319BE" w:rsidP="000F78B0">
      <w:pPr>
        <w:rPr>
          <w:u w:val="single"/>
        </w:rPr>
      </w:pPr>
      <w:r w:rsidRPr="000F78B0">
        <w:rPr>
          <w:u w:val="single"/>
        </w:rPr>
        <w:t>Accessibility</w:t>
      </w:r>
    </w:p>
    <w:p w14:paraId="131C7871" w14:textId="46455101" w:rsidR="00536D2C" w:rsidRPr="00536D2C" w:rsidRDefault="00536D2C" w:rsidP="000F78B0">
      <w:r>
        <w:t>An assessment of lab accessibility has been completed, with improvements and upgrades planned.</w:t>
      </w:r>
    </w:p>
    <w:p w14:paraId="44D0CAE2" w14:textId="77777777" w:rsidR="003920A9" w:rsidRPr="000F78B0" w:rsidRDefault="003920A9" w:rsidP="000F78B0">
      <w:pPr>
        <w:rPr>
          <w:u w:val="single"/>
        </w:rPr>
      </w:pPr>
    </w:p>
    <w:p w14:paraId="10A52CA0" w14:textId="77777777" w:rsidR="00FC7A69" w:rsidRDefault="00FC7A69" w:rsidP="00FC7A69"/>
    <w:p w14:paraId="3C09FC3E" w14:textId="77777777" w:rsidR="0060080A" w:rsidRDefault="0060080A"/>
    <w:p w14:paraId="661EB6CE" w14:textId="77777777" w:rsidR="001D37B4" w:rsidRDefault="001D37B4"/>
    <w:p w14:paraId="4357E656" w14:textId="77777777" w:rsidR="001D37B4" w:rsidRDefault="001D37B4"/>
    <w:p w14:paraId="1E2C417E" w14:textId="77777777" w:rsidR="007C3C0D" w:rsidRDefault="007C3C0D"/>
    <w:p w14:paraId="22D946DB" w14:textId="77777777" w:rsidR="00605080" w:rsidRDefault="00605080"/>
    <w:p w14:paraId="04800F5C" w14:textId="77777777" w:rsidR="00CB7530" w:rsidRDefault="00CB7530" w:rsidP="00CB7530"/>
    <w:p w14:paraId="3FDA010E" w14:textId="77777777" w:rsidR="00CB7530" w:rsidRDefault="00CB7530" w:rsidP="00CB7530"/>
    <w:p w14:paraId="29675E9D" w14:textId="77777777" w:rsidR="008341A5" w:rsidRDefault="008341A5" w:rsidP="00CB7530"/>
    <w:sectPr w:rsidR="008341A5" w:rsidSect="00A13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8A3"/>
    <w:multiLevelType w:val="hybridMultilevel"/>
    <w:tmpl w:val="E40665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350F9B"/>
    <w:multiLevelType w:val="hybridMultilevel"/>
    <w:tmpl w:val="DA5C9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0D51"/>
    <w:multiLevelType w:val="multilevel"/>
    <w:tmpl w:val="CFC42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2026EF"/>
    <w:multiLevelType w:val="hybridMultilevel"/>
    <w:tmpl w:val="C39A6DB2"/>
    <w:lvl w:ilvl="0" w:tplc="14CE696A">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B767D"/>
    <w:multiLevelType w:val="hybridMultilevel"/>
    <w:tmpl w:val="CD66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1229"/>
    <w:multiLevelType w:val="hybridMultilevel"/>
    <w:tmpl w:val="18E2DF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D21A6"/>
    <w:multiLevelType w:val="hybridMultilevel"/>
    <w:tmpl w:val="058A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DD48EE"/>
    <w:multiLevelType w:val="hybridMultilevel"/>
    <w:tmpl w:val="21EA8A88"/>
    <w:lvl w:ilvl="0" w:tplc="14CE696A">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E50C43"/>
    <w:multiLevelType w:val="hybridMultilevel"/>
    <w:tmpl w:val="4B820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31D56"/>
    <w:multiLevelType w:val="hybridMultilevel"/>
    <w:tmpl w:val="5BAC4FA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D13EB3"/>
    <w:multiLevelType w:val="multilevel"/>
    <w:tmpl w:val="5BAC4FA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7270273"/>
    <w:multiLevelType w:val="hybridMultilevel"/>
    <w:tmpl w:val="30AA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80FD5"/>
    <w:multiLevelType w:val="hybridMultilevel"/>
    <w:tmpl w:val="8E6418B6"/>
    <w:lvl w:ilvl="0" w:tplc="14CE696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20A93"/>
    <w:multiLevelType w:val="hybridMultilevel"/>
    <w:tmpl w:val="CFC42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14A21"/>
    <w:multiLevelType w:val="hybridMultilevel"/>
    <w:tmpl w:val="774AB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3"/>
  </w:num>
  <w:num w:numId="5">
    <w:abstractNumId w:val="0"/>
  </w:num>
  <w:num w:numId="6">
    <w:abstractNumId w:val="8"/>
  </w:num>
  <w:num w:numId="7">
    <w:abstractNumId w:val="11"/>
  </w:num>
  <w:num w:numId="8">
    <w:abstractNumId w:val="13"/>
  </w:num>
  <w:num w:numId="9">
    <w:abstractNumId w:val="2"/>
  </w:num>
  <w:num w:numId="10">
    <w:abstractNumId w:val="14"/>
  </w:num>
  <w:num w:numId="11">
    <w:abstractNumId w:val="9"/>
  </w:num>
  <w:num w:numId="12">
    <w:abstractNumId w:val="10"/>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0A"/>
    <w:rsid w:val="000016F1"/>
    <w:rsid w:val="000300BE"/>
    <w:rsid w:val="00034E8C"/>
    <w:rsid w:val="000649AC"/>
    <w:rsid w:val="000B5E7F"/>
    <w:rsid w:val="000C029F"/>
    <w:rsid w:val="000D1342"/>
    <w:rsid w:val="000D44C1"/>
    <w:rsid w:val="000D4601"/>
    <w:rsid w:val="000E3988"/>
    <w:rsid w:val="000F052F"/>
    <w:rsid w:val="000F78B0"/>
    <w:rsid w:val="00104542"/>
    <w:rsid w:val="00104ACC"/>
    <w:rsid w:val="001075AD"/>
    <w:rsid w:val="00136877"/>
    <w:rsid w:val="00141754"/>
    <w:rsid w:val="0016325C"/>
    <w:rsid w:val="00181665"/>
    <w:rsid w:val="0018220B"/>
    <w:rsid w:val="001B5D93"/>
    <w:rsid w:val="001D37B4"/>
    <w:rsid w:val="001D6CE3"/>
    <w:rsid w:val="001F416B"/>
    <w:rsid w:val="00202499"/>
    <w:rsid w:val="0021458A"/>
    <w:rsid w:val="0026335A"/>
    <w:rsid w:val="00274C11"/>
    <w:rsid w:val="002A32D0"/>
    <w:rsid w:val="002D0DE6"/>
    <w:rsid w:val="002D3CD7"/>
    <w:rsid w:val="00352BDE"/>
    <w:rsid w:val="00381935"/>
    <w:rsid w:val="003920A9"/>
    <w:rsid w:val="003979D8"/>
    <w:rsid w:val="00397A5B"/>
    <w:rsid w:val="00413E5D"/>
    <w:rsid w:val="00416928"/>
    <w:rsid w:val="004923CD"/>
    <w:rsid w:val="004A4012"/>
    <w:rsid w:val="00536D2C"/>
    <w:rsid w:val="00546A51"/>
    <w:rsid w:val="00551C33"/>
    <w:rsid w:val="0055419F"/>
    <w:rsid w:val="00582C57"/>
    <w:rsid w:val="005853A2"/>
    <w:rsid w:val="005937BD"/>
    <w:rsid w:val="005945A0"/>
    <w:rsid w:val="00596415"/>
    <w:rsid w:val="005A664C"/>
    <w:rsid w:val="005E5FC4"/>
    <w:rsid w:val="0060080A"/>
    <w:rsid w:val="00604105"/>
    <w:rsid w:val="00605080"/>
    <w:rsid w:val="00606C6D"/>
    <w:rsid w:val="006161F9"/>
    <w:rsid w:val="00623159"/>
    <w:rsid w:val="00637DF4"/>
    <w:rsid w:val="00646A40"/>
    <w:rsid w:val="00650140"/>
    <w:rsid w:val="006E6A75"/>
    <w:rsid w:val="006F4236"/>
    <w:rsid w:val="007805E2"/>
    <w:rsid w:val="007A278C"/>
    <w:rsid w:val="007A42A5"/>
    <w:rsid w:val="007A76C8"/>
    <w:rsid w:val="007B5F4C"/>
    <w:rsid w:val="007C084A"/>
    <w:rsid w:val="007C3C0D"/>
    <w:rsid w:val="007D390B"/>
    <w:rsid w:val="007E362B"/>
    <w:rsid w:val="007E3757"/>
    <w:rsid w:val="00803180"/>
    <w:rsid w:val="00805621"/>
    <w:rsid w:val="00812EAD"/>
    <w:rsid w:val="008304E7"/>
    <w:rsid w:val="008341A5"/>
    <w:rsid w:val="00860BB4"/>
    <w:rsid w:val="008803AE"/>
    <w:rsid w:val="00893A72"/>
    <w:rsid w:val="008A3456"/>
    <w:rsid w:val="008D2556"/>
    <w:rsid w:val="008D2666"/>
    <w:rsid w:val="008E7B3E"/>
    <w:rsid w:val="00903FA2"/>
    <w:rsid w:val="009104DE"/>
    <w:rsid w:val="009670FC"/>
    <w:rsid w:val="00973736"/>
    <w:rsid w:val="00976630"/>
    <w:rsid w:val="009B3566"/>
    <w:rsid w:val="009C0803"/>
    <w:rsid w:val="009D1937"/>
    <w:rsid w:val="00A10269"/>
    <w:rsid w:val="00A12234"/>
    <w:rsid w:val="00A13ED4"/>
    <w:rsid w:val="00A14E33"/>
    <w:rsid w:val="00A1665E"/>
    <w:rsid w:val="00A40E3E"/>
    <w:rsid w:val="00A70D60"/>
    <w:rsid w:val="00A722F6"/>
    <w:rsid w:val="00A73182"/>
    <w:rsid w:val="00A82CB1"/>
    <w:rsid w:val="00AA08E6"/>
    <w:rsid w:val="00AE3DF2"/>
    <w:rsid w:val="00AE6191"/>
    <w:rsid w:val="00AF52F0"/>
    <w:rsid w:val="00B069D7"/>
    <w:rsid w:val="00B510E0"/>
    <w:rsid w:val="00B710A1"/>
    <w:rsid w:val="00BA6928"/>
    <w:rsid w:val="00BC7ABE"/>
    <w:rsid w:val="00BE1459"/>
    <w:rsid w:val="00BE67A0"/>
    <w:rsid w:val="00C025B2"/>
    <w:rsid w:val="00C16A61"/>
    <w:rsid w:val="00C16F04"/>
    <w:rsid w:val="00C21025"/>
    <w:rsid w:val="00C5008E"/>
    <w:rsid w:val="00C51B39"/>
    <w:rsid w:val="00C771C8"/>
    <w:rsid w:val="00C80EA3"/>
    <w:rsid w:val="00C90E52"/>
    <w:rsid w:val="00CB5EE0"/>
    <w:rsid w:val="00CB7530"/>
    <w:rsid w:val="00CD67BC"/>
    <w:rsid w:val="00CF79E7"/>
    <w:rsid w:val="00CF7EE9"/>
    <w:rsid w:val="00D1246C"/>
    <w:rsid w:val="00D34C2B"/>
    <w:rsid w:val="00D74298"/>
    <w:rsid w:val="00D85EA0"/>
    <w:rsid w:val="00D94CB9"/>
    <w:rsid w:val="00DB543A"/>
    <w:rsid w:val="00DC1954"/>
    <w:rsid w:val="00DC1A6A"/>
    <w:rsid w:val="00E24ADC"/>
    <w:rsid w:val="00E319BE"/>
    <w:rsid w:val="00E33742"/>
    <w:rsid w:val="00E37C86"/>
    <w:rsid w:val="00ED28AA"/>
    <w:rsid w:val="00EF26A2"/>
    <w:rsid w:val="00F05234"/>
    <w:rsid w:val="00F35A43"/>
    <w:rsid w:val="00F372A6"/>
    <w:rsid w:val="00F40706"/>
    <w:rsid w:val="00F6299C"/>
    <w:rsid w:val="00F62F97"/>
    <w:rsid w:val="00F746A8"/>
    <w:rsid w:val="00F7473C"/>
    <w:rsid w:val="00F81DC1"/>
    <w:rsid w:val="00F8420D"/>
    <w:rsid w:val="00F91651"/>
    <w:rsid w:val="00FA2AA2"/>
    <w:rsid w:val="00FB7D48"/>
    <w:rsid w:val="00FC7A69"/>
    <w:rsid w:val="00FD5185"/>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059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080"/>
    <w:pPr>
      <w:ind w:left="720"/>
      <w:contextualSpacing/>
    </w:pPr>
  </w:style>
  <w:style w:type="character" w:styleId="Hyperlink">
    <w:name w:val="Hyperlink"/>
    <w:basedOn w:val="DefaultParagraphFont"/>
    <w:uiPriority w:val="99"/>
    <w:semiHidden/>
    <w:unhideWhenUsed/>
    <w:rsid w:val="007E3757"/>
    <w:rPr>
      <w:color w:val="0000FF"/>
      <w:u w:val="single"/>
    </w:rPr>
  </w:style>
  <w:style w:type="table" w:styleId="TableGrid">
    <w:name w:val="Table Grid"/>
    <w:basedOn w:val="TableNormal"/>
    <w:uiPriority w:val="59"/>
    <w:rsid w:val="00C51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AE3D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080"/>
    <w:pPr>
      <w:ind w:left="720"/>
      <w:contextualSpacing/>
    </w:pPr>
  </w:style>
  <w:style w:type="character" w:styleId="Hyperlink">
    <w:name w:val="Hyperlink"/>
    <w:basedOn w:val="DefaultParagraphFont"/>
    <w:uiPriority w:val="99"/>
    <w:semiHidden/>
    <w:unhideWhenUsed/>
    <w:rsid w:val="007E3757"/>
    <w:rPr>
      <w:color w:val="0000FF"/>
      <w:u w:val="single"/>
    </w:rPr>
  </w:style>
  <w:style w:type="table" w:styleId="TableGrid">
    <w:name w:val="Table Grid"/>
    <w:basedOn w:val="TableNormal"/>
    <w:uiPriority w:val="59"/>
    <w:rsid w:val="00C51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wrro">
    <w:name w:val="rwrro"/>
    <w:basedOn w:val="DefaultParagraphFont"/>
    <w:rsid w:val="00AE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027">
      <w:bodyDiv w:val="1"/>
      <w:marLeft w:val="0"/>
      <w:marRight w:val="0"/>
      <w:marTop w:val="0"/>
      <w:marBottom w:val="0"/>
      <w:divBdr>
        <w:top w:val="none" w:sz="0" w:space="0" w:color="auto"/>
        <w:left w:val="none" w:sz="0" w:space="0" w:color="auto"/>
        <w:bottom w:val="none" w:sz="0" w:space="0" w:color="auto"/>
        <w:right w:val="none" w:sz="0" w:space="0" w:color="auto"/>
      </w:divBdr>
      <w:divsChild>
        <w:div w:id="1234924613">
          <w:marLeft w:val="0"/>
          <w:marRight w:val="0"/>
          <w:marTop w:val="0"/>
          <w:marBottom w:val="0"/>
          <w:divBdr>
            <w:top w:val="none" w:sz="0" w:space="0" w:color="auto"/>
            <w:left w:val="none" w:sz="0" w:space="0" w:color="auto"/>
            <w:bottom w:val="none" w:sz="0" w:space="0" w:color="auto"/>
            <w:right w:val="none" w:sz="0" w:space="0" w:color="auto"/>
          </w:divBdr>
        </w:div>
        <w:div w:id="659383709">
          <w:marLeft w:val="0"/>
          <w:marRight w:val="0"/>
          <w:marTop w:val="0"/>
          <w:marBottom w:val="0"/>
          <w:divBdr>
            <w:top w:val="none" w:sz="0" w:space="0" w:color="auto"/>
            <w:left w:val="none" w:sz="0" w:space="0" w:color="auto"/>
            <w:bottom w:val="none" w:sz="0" w:space="0" w:color="auto"/>
            <w:right w:val="none" w:sz="0" w:space="0" w:color="auto"/>
          </w:divBdr>
        </w:div>
        <w:div w:id="1305817156">
          <w:marLeft w:val="0"/>
          <w:marRight w:val="0"/>
          <w:marTop w:val="0"/>
          <w:marBottom w:val="0"/>
          <w:divBdr>
            <w:top w:val="none" w:sz="0" w:space="0" w:color="auto"/>
            <w:left w:val="none" w:sz="0" w:space="0" w:color="auto"/>
            <w:bottom w:val="none" w:sz="0" w:space="0" w:color="auto"/>
            <w:right w:val="none" w:sz="0" w:space="0" w:color="auto"/>
          </w:divBdr>
        </w:div>
        <w:div w:id="683555766">
          <w:marLeft w:val="0"/>
          <w:marRight w:val="0"/>
          <w:marTop w:val="0"/>
          <w:marBottom w:val="0"/>
          <w:divBdr>
            <w:top w:val="none" w:sz="0" w:space="0" w:color="auto"/>
            <w:left w:val="none" w:sz="0" w:space="0" w:color="auto"/>
            <w:bottom w:val="none" w:sz="0" w:space="0" w:color="auto"/>
            <w:right w:val="none" w:sz="0" w:space="0" w:color="auto"/>
          </w:divBdr>
        </w:div>
        <w:div w:id="1334455871">
          <w:marLeft w:val="0"/>
          <w:marRight w:val="0"/>
          <w:marTop w:val="0"/>
          <w:marBottom w:val="0"/>
          <w:divBdr>
            <w:top w:val="none" w:sz="0" w:space="0" w:color="auto"/>
            <w:left w:val="none" w:sz="0" w:space="0" w:color="auto"/>
            <w:bottom w:val="none" w:sz="0" w:space="0" w:color="auto"/>
            <w:right w:val="none" w:sz="0" w:space="0" w:color="auto"/>
          </w:divBdr>
        </w:div>
      </w:divsChild>
    </w:div>
    <w:div w:id="1741253079">
      <w:bodyDiv w:val="1"/>
      <w:marLeft w:val="0"/>
      <w:marRight w:val="0"/>
      <w:marTop w:val="0"/>
      <w:marBottom w:val="0"/>
      <w:divBdr>
        <w:top w:val="none" w:sz="0" w:space="0" w:color="auto"/>
        <w:left w:val="none" w:sz="0" w:space="0" w:color="auto"/>
        <w:bottom w:val="none" w:sz="0" w:space="0" w:color="auto"/>
        <w:right w:val="none" w:sz="0" w:space="0" w:color="auto"/>
      </w:divBdr>
    </w:div>
    <w:div w:id="1758820975">
      <w:bodyDiv w:val="1"/>
      <w:marLeft w:val="0"/>
      <w:marRight w:val="0"/>
      <w:marTop w:val="0"/>
      <w:marBottom w:val="0"/>
      <w:divBdr>
        <w:top w:val="none" w:sz="0" w:space="0" w:color="auto"/>
        <w:left w:val="none" w:sz="0" w:space="0" w:color="auto"/>
        <w:bottom w:val="none" w:sz="0" w:space="0" w:color="auto"/>
        <w:right w:val="none" w:sz="0" w:space="0" w:color="auto"/>
      </w:divBdr>
      <w:divsChild>
        <w:div w:id="9256493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 FHDA</dc:creator>
  <cp:keywords/>
  <dc:description/>
  <cp:lastModifiedBy>Leah Mieso</cp:lastModifiedBy>
  <cp:revision>2</cp:revision>
  <dcterms:created xsi:type="dcterms:W3CDTF">2017-11-02T16:46:00Z</dcterms:created>
  <dcterms:modified xsi:type="dcterms:W3CDTF">2017-11-02T16:46:00Z</dcterms:modified>
</cp:coreProperties>
</file>