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D0" w:rsidRDefault="00032BDE" w:rsidP="00113A05">
      <w:pPr>
        <w:pStyle w:val="MessageHeaderLast"/>
        <w:ind w:left="0" w:firstLine="0"/>
        <w:rPr>
          <w:rFonts w:asciiTheme="minorHAnsi" w:hAnsiTheme="minorHAnsi"/>
          <w:sz w:val="24"/>
          <w:szCs w:val="24"/>
        </w:rPr>
      </w:pPr>
      <w:r w:rsidRPr="00113A05">
        <w:rPr>
          <w:rFonts w:asciiTheme="minorHAnsi" w:hAnsiTheme="minorHAnsi"/>
          <w:szCs w:val="24"/>
        </w:rPr>
        <w:pict>
          <v:shapetype id="_x0000_t202" coordsize="21600,21600" o:spt="202" path="m,l,21600r21600,l21600,xe">
            <v:stroke joinstyle="miter"/>
            <v:path gradientshapeok="t" o:connecttype="rect"/>
          </v:shapetype>
          <v:shape id="_x0000_s1026" type="#_x0000_t202" style="position:absolute;margin-left:151.25pt;margin-top:-27.15pt;width:362.65pt;height:36.5pt;z-index:251660288;mso-height-percent:200;mso-height-percent:200;mso-width-relative:margin;mso-height-relative:margin" stroked="f">
            <v:textbox style="mso-next-textbox:#_x0000_s1026;mso-fit-shape-to-text:t">
              <w:txbxContent>
                <w:p w:rsidR="00113A05" w:rsidRPr="00996EC4" w:rsidRDefault="00113A05" w:rsidP="00F07F0B">
                  <w:pPr>
                    <w:jc w:val="right"/>
                    <w:rPr>
                      <w:rFonts w:asciiTheme="minorHAnsi" w:hAnsiTheme="minorHAnsi"/>
                      <w:b/>
                      <w:sz w:val="24"/>
                      <w:szCs w:val="24"/>
                    </w:rPr>
                  </w:pPr>
                  <w:r w:rsidRPr="00996EC4">
                    <w:rPr>
                      <w:rFonts w:asciiTheme="minorHAnsi" w:hAnsiTheme="minorHAnsi"/>
                      <w:b/>
                      <w:sz w:val="24"/>
                      <w:szCs w:val="24"/>
                    </w:rPr>
                    <w:t>De Anza College Office of Institutional Research and Planning</w:t>
                  </w:r>
                </w:p>
              </w:txbxContent>
            </v:textbox>
          </v:shape>
        </w:pict>
      </w:r>
      <w:r w:rsidR="00113A05">
        <w:rPr>
          <w:rFonts w:asciiTheme="minorHAnsi" w:hAnsiTheme="minorHAnsi"/>
          <w:sz w:val="24"/>
          <w:szCs w:val="24"/>
        </w:rPr>
        <w:t xml:space="preserve">               Suggestions on How to Use </w:t>
      </w:r>
      <w:r w:rsidR="009F33AE">
        <w:rPr>
          <w:rFonts w:asciiTheme="minorHAnsi" w:hAnsiTheme="minorHAnsi"/>
          <w:sz w:val="24"/>
          <w:szCs w:val="24"/>
        </w:rPr>
        <w:t>Surveys for S</w:t>
      </w:r>
      <w:r w:rsidR="00113A05">
        <w:rPr>
          <w:rFonts w:asciiTheme="minorHAnsi" w:hAnsiTheme="minorHAnsi"/>
          <w:sz w:val="24"/>
          <w:szCs w:val="24"/>
        </w:rPr>
        <w:t>tudent Learning Outcomes</w:t>
      </w:r>
      <w:r w:rsidR="00F07F0B">
        <w:rPr>
          <w:rFonts w:asciiTheme="minorHAnsi" w:hAnsiTheme="minorHAnsi"/>
          <w:sz w:val="24"/>
          <w:szCs w:val="24"/>
        </w:rPr>
        <w:tab/>
      </w:r>
    </w:p>
    <w:p w:rsidR="00113A05" w:rsidRDefault="00113A05" w:rsidP="00113A05">
      <w:pPr>
        <w:pStyle w:val="BodyText"/>
        <w:ind w:left="0"/>
        <w:jc w:val="left"/>
        <w:rPr>
          <w:rStyle w:val="MessageHeaderLabel"/>
          <w:rFonts w:asciiTheme="minorHAnsi" w:hAnsiTheme="minorHAnsi"/>
          <w:sz w:val="22"/>
          <w:szCs w:val="22"/>
        </w:rPr>
        <w:sectPr w:rsidR="00113A05" w:rsidSect="00711EA9">
          <w:footerReference w:type="even" r:id="rId8"/>
          <w:footerReference w:type="default" r:id="rId9"/>
          <w:footerReference w:type="first" r:id="rId10"/>
          <w:pgSz w:w="12240" w:h="15840" w:code="1"/>
          <w:pgMar w:top="720" w:right="720" w:bottom="720" w:left="720" w:header="720" w:footer="965" w:gutter="0"/>
          <w:cols w:space="720"/>
          <w:titlePg/>
          <w:docGrid w:linePitch="272"/>
        </w:sectPr>
      </w:pPr>
    </w:p>
    <w:p w:rsidR="00CA2AD7" w:rsidRPr="00113A05" w:rsidRDefault="00815008" w:rsidP="00113A05">
      <w:pPr>
        <w:pStyle w:val="BodyText"/>
        <w:ind w:left="810"/>
        <w:jc w:val="left"/>
        <w:rPr>
          <w:sz w:val="24"/>
          <w:szCs w:val="24"/>
        </w:rPr>
      </w:pPr>
      <w:r w:rsidRPr="00113A05">
        <w:rPr>
          <w:rStyle w:val="MessageHeaderLabel"/>
          <w:rFonts w:asciiTheme="minorHAnsi" w:hAnsiTheme="minorHAnsi"/>
          <w:sz w:val="24"/>
          <w:szCs w:val="24"/>
        </w:rPr>
        <w:lastRenderedPageBreak/>
        <w:t>Surveys can be an effective way to assess student learning outcomes within a course, program or department. The De Anza Colle</w:t>
      </w:r>
      <w:r w:rsidR="00ED7874" w:rsidRPr="00113A05">
        <w:rPr>
          <w:rStyle w:val="MessageHeaderLabel"/>
          <w:rFonts w:asciiTheme="minorHAnsi" w:hAnsiTheme="minorHAnsi"/>
          <w:sz w:val="24"/>
          <w:szCs w:val="24"/>
        </w:rPr>
        <w:t>ge Office of</w:t>
      </w:r>
      <w:r w:rsidRPr="00113A05">
        <w:rPr>
          <w:rStyle w:val="MessageHeaderLabel"/>
          <w:rFonts w:asciiTheme="minorHAnsi" w:hAnsiTheme="minorHAnsi"/>
          <w:sz w:val="24"/>
          <w:szCs w:val="24"/>
        </w:rPr>
        <w:t xml:space="preserve"> Institutional Research and Planning c</w:t>
      </w:r>
      <w:r w:rsidR="00ED7874" w:rsidRPr="00113A05">
        <w:rPr>
          <w:rStyle w:val="MessageHeaderLabel"/>
          <w:rFonts w:asciiTheme="minorHAnsi" w:hAnsiTheme="minorHAnsi"/>
          <w:sz w:val="24"/>
          <w:szCs w:val="24"/>
        </w:rPr>
        <w:t>an</w:t>
      </w:r>
      <w:r w:rsidR="00CA2AD7" w:rsidRPr="00113A05">
        <w:rPr>
          <w:rStyle w:val="MessageHeaderLabel"/>
          <w:rFonts w:asciiTheme="minorHAnsi" w:hAnsiTheme="minorHAnsi"/>
          <w:sz w:val="24"/>
          <w:szCs w:val="24"/>
        </w:rPr>
        <w:t xml:space="preserve">: </w:t>
      </w:r>
      <w:r w:rsidR="00C50971">
        <w:rPr>
          <w:rStyle w:val="MessageHeaderLabel"/>
          <w:rFonts w:asciiTheme="minorHAnsi" w:hAnsiTheme="minorHAnsi"/>
          <w:sz w:val="24"/>
          <w:szCs w:val="24"/>
        </w:rPr>
        <w:br/>
      </w:r>
      <w:r w:rsidR="00CA2AD7" w:rsidRPr="00113A05">
        <w:rPr>
          <w:rStyle w:val="MessageHeaderLabel"/>
          <w:rFonts w:asciiTheme="minorHAnsi" w:hAnsiTheme="minorHAnsi"/>
          <w:sz w:val="24"/>
          <w:szCs w:val="24"/>
        </w:rPr>
        <w:br/>
      </w:r>
      <w:r w:rsidR="00113A05">
        <w:rPr>
          <w:sz w:val="24"/>
          <w:szCs w:val="24"/>
        </w:rPr>
        <w:t xml:space="preserve"> </w:t>
      </w:r>
      <w:r w:rsidR="00CA2AD7" w:rsidRPr="00113A05">
        <w:rPr>
          <w:sz w:val="24"/>
          <w:szCs w:val="24"/>
        </w:rPr>
        <w:t>-</w:t>
      </w:r>
      <w:r w:rsidR="003E2754" w:rsidRPr="00113A05">
        <w:rPr>
          <w:rStyle w:val="MessageHeaderLabel"/>
          <w:rFonts w:asciiTheme="minorHAnsi" w:hAnsiTheme="minorHAnsi"/>
          <w:sz w:val="24"/>
        </w:rPr>
        <w:t>Help you develop</w:t>
      </w:r>
      <w:r w:rsidRPr="00113A05">
        <w:rPr>
          <w:rStyle w:val="MessageHeaderLabel"/>
          <w:rFonts w:asciiTheme="minorHAnsi" w:hAnsiTheme="minorHAnsi"/>
          <w:sz w:val="24"/>
        </w:rPr>
        <w:t xml:space="preserve"> </w:t>
      </w:r>
      <w:r w:rsidR="00CA2AD7" w:rsidRPr="00113A05">
        <w:rPr>
          <w:rStyle w:val="MessageHeaderLabel"/>
          <w:rFonts w:asciiTheme="minorHAnsi" w:hAnsiTheme="minorHAnsi"/>
          <w:sz w:val="24"/>
        </w:rPr>
        <w:t xml:space="preserve">a </w:t>
      </w:r>
      <w:r w:rsidRPr="00113A05">
        <w:rPr>
          <w:rStyle w:val="MessageHeaderLabel"/>
          <w:rFonts w:asciiTheme="minorHAnsi" w:hAnsiTheme="minorHAnsi"/>
          <w:sz w:val="24"/>
        </w:rPr>
        <w:t>survey</w:t>
      </w:r>
      <w:r w:rsidR="00CA2AD7" w:rsidRPr="00113A05">
        <w:rPr>
          <w:rStyle w:val="MessageHeaderLabel"/>
          <w:rFonts w:asciiTheme="minorHAnsi" w:hAnsiTheme="minorHAnsi"/>
          <w:sz w:val="24"/>
        </w:rPr>
        <w:t xml:space="preserve"> that y</w:t>
      </w:r>
      <w:r w:rsidR="003E2754" w:rsidRPr="00113A05">
        <w:rPr>
          <w:rStyle w:val="MessageHeaderLabel"/>
          <w:rFonts w:asciiTheme="minorHAnsi" w:hAnsiTheme="minorHAnsi"/>
          <w:sz w:val="24"/>
        </w:rPr>
        <w:t>ou administer</w:t>
      </w:r>
      <w:r w:rsidR="00113A05">
        <w:rPr>
          <w:rStyle w:val="MessageHeaderLabel"/>
          <w:rFonts w:asciiTheme="minorHAnsi" w:hAnsiTheme="minorHAnsi"/>
          <w:sz w:val="24"/>
        </w:rPr>
        <w:br/>
      </w:r>
      <w:r w:rsidR="00113A05" w:rsidRPr="00113A05">
        <w:rPr>
          <w:rStyle w:val="MessageHeaderLabel"/>
          <w:rFonts w:asciiTheme="minorHAnsi" w:hAnsiTheme="minorHAnsi"/>
          <w:sz w:val="24"/>
        </w:rPr>
        <w:t xml:space="preserve"> </w:t>
      </w:r>
      <w:r w:rsidR="00ED11E3" w:rsidRPr="00113A05">
        <w:rPr>
          <w:rStyle w:val="MessageHeaderLabel"/>
          <w:rFonts w:asciiTheme="minorHAnsi" w:hAnsiTheme="minorHAnsi"/>
          <w:sz w:val="24"/>
        </w:rPr>
        <w:t>-</w:t>
      </w:r>
      <w:r w:rsidR="003E2754" w:rsidRPr="00113A05">
        <w:rPr>
          <w:rStyle w:val="MessageHeaderLabel"/>
          <w:rFonts w:asciiTheme="minorHAnsi" w:hAnsiTheme="minorHAnsi"/>
          <w:sz w:val="24"/>
        </w:rPr>
        <w:t>Help you develop</w:t>
      </w:r>
      <w:r w:rsidR="00ED11E3" w:rsidRPr="00113A05">
        <w:rPr>
          <w:rStyle w:val="MessageHeaderLabel"/>
          <w:rFonts w:asciiTheme="minorHAnsi" w:hAnsiTheme="minorHAnsi"/>
          <w:sz w:val="24"/>
        </w:rPr>
        <w:t xml:space="preserve"> </w:t>
      </w:r>
      <w:r w:rsidR="00CA2AD7" w:rsidRPr="00113A05">
        <w:rPr>
          <w:rStyle w:val="MessageHeaderLabel"/>
          <w:rFonts w:asciiTheme="minorHAnsi" w:hAnsiTheme="minorHAnsi"/>
          <w:sz w:val="24"/>
        </w:rPr>
        <w:t>a survey that we administer</w:t>
      </w:r>
      <w:r w:rsidR="00E350B5" w:rsidRPr="00113A05">
        <w:rPr>
          <w:rStyle w:val="MessageHeaderLabel"/>
          <w:rFonts w:asciiTheme="minorHAnsi" w:hAnsiTheme="minorHAnsi"/>
          <w:sz w:val="24"/>
        </w:rPr>
        <w:t xml:space="preserve"> online to your survey population</w:t>
      </w:r>
      <w:r w:rsidR="00ED11E3" w:rsidRPr="00113A05">
        <w:rPr>
          <w:rStyle w:val="MessageHeaderLabel"/>
          <w:rFonts w:asciiTheme="minorHAnsi" w:hAnsiTheme="minorHAnsi"/>
          <w:sz w:val="24"/>
        </w:rPr>
        <w:br/>
      </w:r>
      <w:r w:rsidR="00113A05">
        <w:rPr>
          <w:rStyle w:val="MessageHeaderLabel"/>
          <w:rFonts w:asciiTheme="minorHAnsi" w:hAnsiTheme="minorHAnsi"/>
          <w:sz w:val="24"/>
        </w:rPr>
        <w:t xml:space="preserve">  </w:t>
      </w:r>
      <w:r w:rsidR="00ED11E3" w:rsidRPr="00113A05">
        <w:rPr>
          <w:rStyle w:val="MessageHeaderLabel"/>
          <w:rFonts w:asciiTheme="minorHAnsi" w:hAnsiTheme="minorHAnsi"/>
          <w:sz w:val="24"/>
        </w:rPr>
        <w:t>-</w:t>
      </w:r>
      <w:r w:rsidR="003E2754" w:rsidRPr="00113A05">
        <w:rPr>
          <w:rStyle w:val="MessageHeaderLabel"/>
          <w:rFonts w:asciiTheme="minorHAnsi" w:hAnsiTheme="minorHAnsi"/>
          <w:sz w:val="24"/>
        </w:rPr>
        <w:t>Help you a</w:t>
      </w:r>
      <w:r w:rsidR="00CA2AD7" w:rsidRPr="00113A05">
        <w:rPr>
          <w:rStyle w:val="MessageHeaderLabel"/>
          <w:rFonts w:asciiTheme="minorHAnsi" w:hAnsiTheme="minorHAnsi"/>
          <w:sz w:val="24"/>
        </w:rPr>
        <w:t>nalyz</w:t>
      </w:r>
      <w:r w:rsidR="003E2754" w:rsidRPr="00113A05">
        <w:rPr>
          <w:rStyle w:val="MessageHeaderLabel"/>
          <w:rFonts w:asciiTheme="minorHAnsi" w:hAnsiTheme="minorHAnsi"/>
          <w:sz w:val="24"/>
        </w:rPr>
        <w:t>e</w:t>
      </w:r>
      <w:r w:rsidR="00CA2AD7" w:rsidRPr="00113A05">
        <w:rPr>
          <w:rStyle w:val="MessageHeaderLabel"/>
          <w:rFonts w:asciiTheme="minorHAnsi" w:hAnsiTheme="minorHAnsi"/>
          <w:sz w:val="24"/>
        </w:rPr>
        <w:t xml:space="preserve"> the results</w:t>
      </w:r>
      <w:r w:rsidR="003E2754" w:rsidRPr="00113A05">
        <w:rPr>
          <w:rStyle w:val="MessageHeaderLabel"/>
          <w:rFonts w:asciiTheme="minorHAnsi" w:hAnsiTheme="minorHAnsi"/>
          <w:sz w:val="24"/>
        </w:rPr>
        <w:br/>
      </w:r>
      <w:r w:rsidR="00113A05">
        <w:rPr>
          <w:rStyle w:val="MessageHeaderLabel"/>
          <w:rFonts w:asciiTheme="minorHAnsi" w:hAnsiTheme="minorHAnsi"/>
          <w:sz w:val="24"/>
        </w:rPr>
        <w:t xml:space="preserve">  </w:t>
      </w:r>
      <w:r w:rsidR="003E2754" w:rsidRPr="00113A05">
        <w:rPr>
          <w:rStyle w:val="MessageHeaderLabel"/>
          <w:rFonts w:asciiTheme="minorHAnsi" w:hAnsiTheme="minorHAnsi"/>
          <w:sz w:val="24"/>
        </w:rPr>
        <w:t>-Analyze the results for you</w:t>
      </w:r>
    </w:p>
    <w:p w:rsidR="00CC5AEF" w:rsidRPr="00113A05" w:rsidRDefault="00E350B5" w:rsidP="00711EA9">
      <w:pPr>
        <w:pStyle w:val="BodyText"/>
        <w:jc w:val="left"/>
        <w:rPr>
          <w:rFonts w:asciiTheme="minorHAnsi" w:hAnsiTheme="minorHAnsi"/>
          <w:sz w:val="24"/>
          <w:szCs w:val="24"/>
        </w:rPr>
      </w:pPr>
      <w:r w:rsidRPr="00113A05">
        <w:rPr>
          <w:rFonts w:asciiTheme="minorHAnsi" w:hAnsiTheme="minorHAnsi"/>
          <w:sz w:val="24"/>
          <w:szCs w:val="24"/>
        </w:rPr>
        <w:t xml:space="preserve">The following </w:t>
      </w:r>
      <w:r w:rsidR="00113A05" w:rsidRPr="00113A05">
        <w:rPr>
          <w:rFonts w:asciiTheme="minorHAnsi" w:hAnsiTheme="minorHAnsi"/>
          <w:sz w:val="24"/>
          <w:szCs w:val="24"/>
        </w:rPr>
        <w:t xml:space="preserve">article </w:t>
      </w:r>
      <w:r w:rsidRPr="00113A05">
        <w:rPr>
          <w:rFonts w:asciiTheme="minorHAnsi" w:hAnsiTheme="minorHAnsi"/>
          <w:sz w:val="24"/>
          <w:szCs w:val="24"/>
        </w:rPr>
        <w:t xml:space="preserve">addresses some questions you may have about conducting your own survey to assess student learning outcomes. </w:t>
      </w:r>
      <w:r w:rsidRPr="00113A05">
        <w:rPr>
          <w:rFonts w:asciiTheme="minorHAnsi" w:hAnsiTheme="minorHAnsi"/>
          <w:sz w:val="24"/>
          <w:szCs w:val="24"/>
        </w:rPr>
        <w:br/>
      </w:r>
      <w:r w:rsidRPr="00113A05">
        <w:rPr>
          <w:rFonts w:asciiTheme="minorHAnsi" w:hAnsiTheme="minorHAnsi"/>
          <w:sz w:val="24"/>
          <w:szCs w:val="24"/>
        </w:rPr>
        <w:br/>
      </w:r>
      <w:r w:rsidR="00815008" w:rsidRPr="00113A05">
        <w:rPr>
          <w:rFonts w:asciiTheme="minorHAnsi" w:hAnsiTheme="minorHAnsi"/>
          <w:b/>
          <w:sz w:val="24"/>
          <w:szCs w:val="24"/>
        </w:rPr>
        <w:t xml:space="preserve">Why </w:t>
      </w:r>
      <w:r w:rsidR="00711EA9" w:rsidRPr="00113A05">
        <w:rPr>
          <w:rFonts w:asciiTheme="minorHAnsi" w:hAnsiTheme="minorHAnsi"/>
          <w:b/>
          <w:sz w:val="24"/>
          <w:szCs w:val="24"/>
        </w:rPr>
        <w:t xml:space="preserve">should I </w:t>
      </w:r>
      <w:r w:rsidR="00815008" w:rsidRPr="00113A05">
        <w:rPr>
          <w:rFonts w:asciiTheme="minorHAnsi" w:hAnsiTheme="minorHAnsi"/>
          <w:b/>
          <w:sz w:val="24"/>
          <w:szCs w:val="24"/>
        </w:rPr>
        <w:t>use a survey?</w:t>
      </w:r>
      <w:r w:rsidR="00815008" w:rsidRPr="00113A05">
        <w:rPr>
          <w:rFonts w:asciiTheme="minorHAnsi" w:hAnsiTheme="minorHAnsi"/>
          <w:sz w:val="24"/>
          <w:szCs w:val="24"/>
        </w:rPr>
        <w:t xml:space="preserve"> Surveys are one way of capturing the opinions of respondents. Survey questions can </w:t>
      </w:r>
      <w:r w:rsidR="00CA2AD7" w:rsidRPr="00113A05">
        <w:rPr>
          <w:rFonts w:asciiTheme="minorHAnsi" w:hAnsiTheme="minorHAnsi"/>
          <w:sz w:val="24"/>
          <w:szCs w:val="24"/>
        </w:rPr>
        <w:t>be used for</w:t>
      </w:r>
      <w:r w:rsidR="00CC5AEF" w:rsidRPr="00113A05">
        <w:rPr>
          <w:rFonts w:asciiTheme="minorHAnsi" w:hAnsiTheme="minorHAnsi"/>
          <w:sz w:val="24"/>
          <w:szCs w:val="24"/>
        </w:rPr>
        <w:t>:</w:t>
      </w:r>
      <w:r w:rsidR="00CC5AEF" w:rsidRPr="00113A05">
        <w:rPr>
          <w:rFonts w:asciiTheme="minorHAnsi" w:hAnsiTheme="minorHAnsi"/>
          <w:sz w:val="24"/>
          <w:szCs w:val="24"/>
        </w:rPr>
        <w:br/>
        <w:t>-Q</w:t>
      </w:r>
      <w:r w:rsidR="00CA2AD7" w:rsidRPr="00113A05">
        <w:rPr>
          <w:rFonts w:asciiTheme="minorHAnsi" w:hAnsiTheme="minorHAnsi"/>
          <w:sz w:val="24"/>
          <w:szCs w:val="24"/>
        </w:rPr>
        <w:t xml:space="preserve">uantitative </w:t>
      </w:r>
      <w:r w:rsidR="00815008" w:rsidRPr="00113A05">
        <w:rPr>
          <w:rFonts w:asciiTheme="minorHAnsi" w:hAnsiTheme="minorHAnsi"/>
          <w:sz w:val="24"/>
          <w:szCs w:val="24"/>
        </w:rPr>
        <w:t>measu</w:t>
      </w:r>
      <w:r w:rsidR="00711EA9" w:rsidRPr="00113A05">
        <w:rPr>
          <w:rFonts w:asciiTheme="minorHAnsi" w:hAnsiTheme="minorHAnsi"/>
          <w:sz w:val="24"/>
          <w:szCs w:val="24"/>
        </w:rPr>
        <w:t>re</w:t>
      </w:r>
      <w:r w:rsidR="00815008" w:rsidRPr="00113A05">
        <w:rPr>
          <w:rFonts w:asciiTheme="minorHAnsi" w:hAnsiTheme="minorHAnsi"/>
          <w:sz w:val="24"/>
          <w:szCs w:val="24"/>
        </w:rPr>
        <w:t xml:space="preserve">ment </w:t>
      </w:r>
      <w:r w:rsidR="00ED7874" w:rsidRPr="00113A05">
        <w:rPr>
          <w:rFonts w:asciiTheme="minorHAnsi" w:hAnsiTheme="minorHAnsi"/>
          <w:sz w:val="24"/>
          <w:szCs w:val="24"/>
        </w:rPr>
        <w:t>–</w:t>
      </w:r>
      <w:r w:rsidR="00815008" w:rsidRPr="00113A05">
        <w:rPr>
          <w:rFonts w:asciiTheme="minorHAnsi" w:hAnsiTheme="minorHAnsi"/>
          <w:sz w:val="24"/>
          <w:szCs w:val="24"/>
        </w:rPr>
        <w:t>where respondents answer closed-ended ques</w:t>
      </w:r>
      <w:r w:rsidR="00CC5AEF" w:rsidRPr="00113A05">
        <w:rPr>
          <w:rFonts w:asciiTheme="minorHAnsi" w:hAnsiTheme="minorHAnsi"/>
          <w:sz w:val="24"/>
          <w:szCs w:val="24"/>
        </w:rPr>
        <w:t xml:space="preserve">tions based on a specific scale. Closed-ended questions may be the easiest way of capturing information and summarizing the results and can be used to compare historically.  </w:t>
      </w:r>
      <w:r w:rsidR="00CC5AEF" w:rsidRPr="00113A05">
        <w:rPr>
          <w:rFonts w:asciiTheme="minorHAnsi" w:hAnsiTheme="minorHAnsi"/>
          <w:sz w:val="24"/>
          <w:szCs w:val="24"/>
        </w:rPr>
        <w:br/>
        <w:t>-Q</w:t>
      </w:r>
      <w:r w:rsidR="00CA2AD7" w:rsidRPr="00113A05">
        <w:rPr>
          <w:rFonts w:asciiTheme="minorHAnsi" w:hAnsiTheme="minorHAnsi"/>
          <w:sz w:val="24"/>
          <w:szCs w:val="24"/>
        </w:rPr>
        <w:t xml:space="preserve">ualitative measurement </w:t>
      </w:r>
      <w:r w:rsidR="003E2754" w:rsidRPr="00113A05">
        <w:rPr>
          <w:rFonts w:asciiTheme="minorHAnsi" w:hAnsiTheme="minorHAnsi"/>
          <w:sz w:val="24"/>
          <w:szCs w:val="24"/>
        </w:rPr>
        <w:t>–</w:t>
      </w:r>
      <w:r w:rsidR="00CA2AD7" w:rsidRPr="00113A05">
        <w:rPr>
          <w:rFonts w:asciiTheme="minorHAnsi" w:hAnsiTheme="minorHAnsi"/>
          <w:sz w:val="24"/>
          <w:szCs w:val="24"/>
        </w:rPr>
        <w:t>where respondents answer open-ended questions</w:t>
      </w:r>
      <w:r w:rsidR="003E2754" w:rsidRPr="00113A05">
        <w:rPr>
          <w:rFonts w:asciiTheme="minorHAnsi" w:hAnsiTheme="minorHAnsi"/>
          <w:sz w:val="24"/>
          <w:szCs w:val="24"/>
        </w:rPr>
        <w:t xml:space="preserve"> where they write in their opinions</w:t>
      </w:r>
      <w:r w:rsidR="00CA2AD7" w:rsidRPr="00113A05">
        <w:rPr>
          <w:rFonts w:asciiTheme="minorHAnsi" w:hAnsiTheme="minorHAnsi"/>
          <w:sz w:val="24"/>
          <w:szCs w:val="24"/>
        </w:rPr>
        <w:t>. O</w:t>
      </w:r>
      <w:r w:rsidR="00815008" w:rsidRPr="00113A05">
        <w:rPr>
          <w:rFonts w:asciiTheme="minorHAnsi" w:hAnsiTheme="minorHAnsi"/>
          <w:sz w:val="24"/>
          <w:szCs w:val="24"/>
        </w:rPr>
        <w:t xml:space="preserve">pen-ended questions </w:t>
      </w:r>
      <w:r w:rsidR="00CA2AD7" w:rsidRPr="00113A05">
        <w:rPr>
          <w:rFonts w:asciiTheme="minorHAnsi" w:hAnsiTheme="minorHAnsi"/>
          <w:sz w:val="24"/>
          <w:szCs w:val="24"/>
        </w:rPr>
        <w:t xml:space="preserve">can </w:t>
      </w:r>
      <w:r w:rsidR="00815008" w:rsidRPr="00113A05">
        <w:rPr>
          <w:rFonts w:asciiTheme="minorHAnsi" w:hAnsiTheme="minorHAnsi"/>
          <w:sz w:val="24"/>
          <w:szCs w:val="24"/>
        </w:rPr>
        <w:t>provid</w:t>
      </w:r>
      <w:r w:rsidR="00CA2AD7" w:rsidRPr="00113A05">
        <w:rPr>
          <w:rFonts w:asciiTheme="minorHAnsi" w:hAnsiTheme="minorHAnsi"/>
          <w:sz w:val="24"/>
          <w:szCs w:val="24"/>
        </w:rPr>
        <w:t>e</w:t>
      </w:r>
      <w:r w:rsidR="003E2754" w:rsidRPr="00113A05">
        <w:rPr>
          <w:rFonts w:asciiTheme="minorHAnsi" w:hAnsiTheme="minorHAnsi"/>
          <w:sz w:val="24"/>
          <w:szCs w:val="24"/>
        </w:rPr>
        <w:t xml:space="preserve"> more information but may take longer to analyze</w:t>
      </w:r>
      <w:r w:rsidR="00815008" w:rsidRPr="00113A05">
        <w:rPr>
          <w:rFonts w:asciiTheme="minorHAnsi" w:hAnsiTheme="minorHAnsi"/>
          <w:sz w:val="24"/>
          <w:szCs w:val="24"/>
        </w:rPr>
        <w:t xml:space="preserve">. </w:t>
      </w:r>
      <w:r w:rsidR="00ED7874" w:rsidRPr="00113A05">
        <w:rPr>
          <w:rFonts w:asciiTheme="minorHAnsi" w:hAnsiTheme="minorHAnsi"/>
          <w:sz w:val="24"/>
          <w:szCs w:val="24"/>
        </w:rPr>
        <w:t>B</w:t>
      </w:r>
      <w:r w:rsidR="00D47FE8" w:rsidRPr="00113A05">
        <w:rPr>
          <w:rFonts w:asciiTheme="minorHAnsi" w:hAnsiTheme="minorHAnsi"/>
          <w:sz w:val="24"/>
          <w:szCs w:val="24"/>
        </w:rPr>
        <w:t>oth types of questions can</w:t>
      </w:r>
      <w:r w:rsidR="00CA2AD7" w:rsidRPr="00113A05">
        <w:rPr>
          <w:rFonts w:asciiTheme="minorHAnsi" w:hAnsiTheme="minorHAnsi"/>
          <w:sz w:val="24"/>
          <w:szCs w:val="24"/>
        </w:rPr>
        <w:t xml:space="preserve"> be combine</w:t>
      </w:r>
      <w:r w:rsidR="00ED7874" w:rsidRPr="00113A05">
        <w:rPr>
          <w:rFonts w:asciiTheme="minorHAnsi" w:hAnsiTheme="minorHAnsi"/>
          <w:sz w:val="24"/>
          <w:szCs w:val="24"/>
        </w:rPr>
        <w:t>d</w:t>
      </w:r>
      <w:r w:rsidR="00CA2AD7" w:rsidRPr="00113A05">
        <w:rPr>
          <w:rFonts w:asciiTheme="minorHAnsi" w:hAnsiTheme="minorHAnsi"/>
          <w:sz w:val="24"/>
          <w:szCs w:val="24"/>
        </w:rPr>
        <w:t xml:space="preserve"> in the same survey </w:t>
      </w:r>
      <w:r w:rsidR="00ED7874" w:rsidRPr="00113A05">
        <w:rPr>
          <w:rFonts w:asciiTheme="minorHAnsi" w:hAnsiTheme="minorHAnsi"/>
          <w:sz w:val="24"/>
          <w:szCs w:val="24"/>
        </w:rPr>
        <w:t>and compared</w:t>
      </w:r>
      <w:r w:rsidR="00D47FE8" w:rsidRPr="00113A05">
        <w:rPr>
          <w:rFonts w:asciiTheme="minorHAnsi" w:hAnsiTheme="minorHAnsi"/>
          <w:sz w:val="24"/>
          <w:szCs w:val="24"/>
        </w:rPr>
        <w:t xml:space="preserve">. </w:t>
      </w:r>
      <w:r w:rsidRPr="00113A05">
        <w:rPr>
          <w:rFonts w:asciiTheme="minorHAnsi" w:hAnsiTheme="minorHAnsi"/>
          <w:sz w:val="24"/>
          <w:szCs w:val="24"/>
        </w:rPr>
        <w:br/>
      </w:r>
      <w:r w:rsidR="00113A05" w:rsidRPr="00113A05">
        <w:rPr>
          <w:rFonts w:asciiTheme="minorHAnsi" w:hAnsiTheme="minorHAnsi"/>
          <w:b/>
          <w:sz w:val="24"/>
          <w:szCs w:val="24"/>
        </w:rPr>
        <w:br/>
      </w:r>
      <w:r w:rsidR="00D47FE8" w:rsidRPr="00113A05">
        <w:rPr>
          <w:rFonts w:asciiTheme="minorHAnsi" w:hAnsiTheme="minorHAnsi"/>
          <w:b/>
          <w:sz w:val="24"/>
          <w:szCs w:val="24"/>
        </w:rPr>
        <w:t xml:space="preserve">How do I ensure </w:t>
      </w:r>
      <w:r w:rsidR="00ED11E3" w:rsidRPr="00113A05">
        <w:rPr>
          <w:rFonts w:asciiTheme="minorHAnsi" w:hAnsiTheme="minorHAnsi"/>
          <w:b/>
          <w:sz w:val="24"/>
          <w:szCs w:val="24"/>
        </w:rPr>
        <w:t>my survey is valid?</w:t>
      </w:r>
      <w:r w:rsidR="00B85770" w:rsidRPr="00113A05">
        <w:rPr>
          <w:rFonts w:asciiTheme="minorHAnsi" w:hAnsiTheme="minorHAnsi"/>
          <w:sz w:val="24"/>
          <w:szCs w:val="24"/>
        </w:rPr>
        <w:br/>
        <w:t xml:space="preserve">Validity refers to </w:t>
      </w:r>
      <w:r w:rsidR="00ED11E3" w:rsidRPr="00113A05">
        <w:rPr>
          <w:rFonts w:asciiTheme="minorHAnsi" w:hAnsiTheme="minorHAnsi"/>
          <w:sz w:val="24"/>
          <w:szCs w:val="24"/>
        </w:rPr>
        <w:t xml:space="preserve">how well your survey </w:t>
      </w:r>
      <w:r w:rsidR="00B85770" w:rsidRPr="00113A05">
        <w:rPr>
          <w:rFonts w:asciiTheme="minorHAnsi" w:hAnsiTheme="minorHAnsi"/>
          <w:sz w:val="24"/>
          <w:szCs w:val="24"/>
        </w:rPr>
        <w:t>accurately</w:t>
      </w:r>
      <w:r w:rsidR="00ED11E3" w:rsidRPr="00113A05">
        <w:rPr>
          <w:rFonts w:asciiTheme="minorHAnsi" w:hAnsiTheme="minorHAnsi"/>
          <w:sz w:val="24"/>
          <w:szCs w:val="24"/>
        </w:rPr>
        <w:t xml:space="preserve"> reflects</w:t>
      </w:r>
      <w:r w:rsidR="00B85770" w:rsidRPr="00113A05">
        <w:rPr>
          <w:rFonts w:asciiTheme="minorHAnsi" w:hAnsiTheme="minorHAnsi"/>
          <w:sz w:val="24"/>
          <w:szCs w:val="24"/>
        </w:rPr>
        <w:t xml:space="preserve"> or assesses the specific concept you are trying to measure. Try to:</w:t>
      </w:r>
      <w:r w:rsidR="00B85770" w:rsidRPr="00113A05">
        <w:rPr>
          <w:rFonts w:asciiTheme="minorHAnsi" w:hAnsiTheme="minorHAnsi"/>
          <w:sz w:val="24"/>
          <w:szCs w:val="24"/>
        </w:rPr>
        <w:br/>
      </w:r>
      <w:r w:rsidR="00ED11E3" w:rsidRPr="00113A05">
        <w:rPr>
          <w:rFonts w:asciiTheme="minorHAnsi" w:hAnsiTheme="minorHAnsi"/>
          <w:sz w:val="24"/>
          <w:szCs w:val="24"/>
        </w:rPr>
        <w:lastRenderedPageBreak/>
        <w:t xml:space="preserve">-Determine </w:t>
      </w:r>
      <w:r w:rsidR="00B85770" w:rsidRPr="00113A05">
        <w:rPr>
          <w:rFonts w:asciiTheme="minorHAnsi" w:hAnsiTheme="minorHAnsi"/>
          <w:sz w:val="24"/>
          <w:szCs w:val="24"/>
        </w:rPr>
        <w:t xml:space="preserve">what </w:t>
      </w:r>
      <w:r w:rsidR="00ED11E3" w:rsidRPr="00113A05">
        <w:rPr>
          <w:rFonts w:asciiTheme="minorHAnsi" w:hAnsiTheme="minorHAnsi"/>
          <w:sz w:val="24"/>
          <w:szCs w:val="24"/>
        </w:rPr>
        <w:t xml:space="preserve">information you </w:t>
      </w:r>
      <w:r w:rsidR="00B85770" w:rsidRPr="00113A05">
        <w:rPr>
          <w:rFonts w:asciiTheme="minorHAnsi" w:hAnsiTheme="minorHAnsi"/>
          <w:sz w:val="24"/>
          <w:szCs w:val="24"/>
        </w:rPr>
        <w:t>would like to</w:t>
      </w:r>
      <w:r w:rsidR="00ED11E3" w:rsidRPr="00113A05">
        <w:rPr>
          <w:rFonts w:asciiTheme="minorHAnsi" w:hAnsiTheme="minorHAnsi"/>
          <w:sz w:val="24"/>
          <w:szCs w:val="24"/>
        </w:rPr>
        <w:t xml:space="preserve"> get from the survey</w:t>
      </w:r>
      <w:r w:rsidR="00B85770" w:rsidRPr="00113A05">
        <w:rPr>
          <w:rFonts w:asciiTheme="minorHAnsi" w:hAnsiTheme="minorHAnsi"/>
          <w:sz w:val="24"/>
          <w:szCs w:val="24"/>
        </w:rPr>
        <w:br/>
        <w:t xml:space="preserve">-Assess </w:t>
      </w:r>
      <w:r w:rsidR="00B16884" w:rsidRPr="00113A05">
        <w:rPr>
          <w:rFonts w:asciiTheme="minorHAnsi" w:hAnsiTheme="minorHAnsi"/>
          <w:sz w:val="24"/>
          <w:szCs w:val="24"/>
        </w:rPr>
        <w:t>whether the</w:t>
      </w:r>
      <w:r w:rsidR="00B85770" w:rsidRPr="00113A05">
        <w:rPr>
          <w:rFonts w:asciiTheme="minorHAnsi" w:hAnsiTheme="minorHAnsi"/>
          <w:sz w:val="24"/>
          <w:szCs w:val="24"/>
        </w:rPr>
        <w:t xml:space="preserve"> questions you use will get you that information</w:t>
      </w:r>
      <w:r w:rsidR="00B16884" w:rsidRPr="00113A05">
        <w:rPr>
          <w:rFonts w:asciiTheme="minorHAnsi" w:hAnsiTheme="minorHAnsi"/>
          <w:sz w:val="24"/>
          <w:szCs w:val="24"/>
        </w:rPr>
        <w:br/>
        <w:t>-Determine who your population needs to be to solicit this information, is it students in one course, a series of courses</w:t>
      </w:r>
      <w:r w:rsidR="003E2754" w:rsidRPr="00113A05">
        <w:rPr>
          <w:rFonts w:asciiTheme="minorHAnsi" w:hAnsiTheme="minorHAnsi"/>
          <w:sz w:val="24"/>
          <w:szCs w:val="24"/>
        </w:rPr>
        <w:t>, a program</w:t>
      </w:r>
      <w:r w:rsidR="00B16884" w:rsidRPr="00113A05">
        <w:rPr>
          <w:rFonts w:asciiTheme="minorHAnsi" w:hAnsiTheme="minorHAnsi"/>
          <w:sz w:val="24"/>
          <w:szCs w:val="24"/>
        </w:rPr>
        <w:t xml:space="preserve"> or a department? </w:t>
      </w:r>
      <w:r w:rsidR="00B16884" w:rsidRPr="00113A05">
        <w:rPr>
          <w:rFonts w:asciiTheme="minorHAnsi" w:hAnsiTheme="minorHAnsi"/>
          <w:sz w:val="24"/>
          <w:szCs w:val="24"/>
        </w:rPr>
        <w:br/>
        <w:t xml:space="preserve">-Determine if your questions are aligned with your SLO’s, program objectives or accreditation standards.  If your SLO’s are aligned with your program objectives and accreditation standards, you will capture all three in one survey. </w:t>
      </w:r>
      <w:r w:rsidR="00B16884" w:rsidRPr="00113A05">
        <w:rPr>
          <w:rFonts w:asciiTheme="minorHAnsi" w:hAnsiTheme="minorHAnsi"/>
          <w:sz w:val="24"/>
          <w:szCs w:val="24"/>
        </w:rPr>
        <w:br/>
        <w:t>-Ask someone to take the survey and see if their answers align with your intended outcome.</w:t>
      </w:r>
      <w:r w:rsidR="00B85770" w:rsidRPr="00113A05">
        <w:rPr>
          <w:rFonts w:asciiTheme="minorHAnsi" w:hAnsiTheme="minorHAnsi"/>
          <w:sz w:val="24"/>
          <w:szCs w:val="24"/>
        </w:rPr>
        <w:br/>
      </w:r>
      <w:r w:rsidR="00B16884" w:rsidRPr="00113A05">
        <w:rPr>
          <w:rFonts w:asciiTheme="minorHAnsi" w:hAnsiTheme="minorHAnsi"/>
          <w:b/>
          <w:sz w:val="24"/>
          <w:szCs w:val="24"/>
        </w:rPr>
        <w:br/>
      </w:r>
      <w:r w:rsidR="00435E67" w:rsidRPr="00113A05">
        <w:rPr>
          <w:rFonts w:asciiTheme="minorHAnsi" w:hAnsiTheme="minorHAnsi"/>
          <w:b/>
          <w:sz w:val="24"/>
          <w:szCs w:val="24"/>
        </w:rPr>
        <w:t>Wh</w:t>
      </w:r>
      <w:r w:rsidR="00711EA9" w:rsidRPr="00113A05">
        <w:rPr>
          <w:rFonts w:asciiTheme="minorHAnsi" w:hAnsiTheme="minorHAnsi"/>
          <w:b/>
          <w:sz w:val="24"/>
          <w:szCs w:val="24"/>
        </w:rPr>
        <w:t>at do I do with the results</w:t>
      </w:r>
      <w:r w:rsidR="00435E67" w:rsidRPr="00113A05">
        <w:rPr>
          <w:rFonts w:asciiTheme="minorHAnsi" w:hAnsiTheme="minorHAnsi"/>
          <w:b/>
          <w:sz w:val="24"/>
          <w:szCs w:val="24"/>
        </w:rPr>
        <w:t>?</w:t>
      </w:r>
      <w:r w:rsidR="00435E67" w:rsidRPr="00113A05">
        <w:rPr>
          <w:rFonts w:asciiTheme="minorHAnsi" w:hAnsiTheme="minorHAnsi"/>
          <w:sz w:val="24"/>
          <w:szCs w:val="24"/>
        </w:rPr>
        <w:t xml:space="preserve"> </w:t>
      </w:r>
      <w:r w:rsidR="00CC5AEF" w:rsidRPr="00113A05">
        <w:rPr>
          <w:rFonts w:asciiTheme="minorHAnsi" w:hAnsiTheme="minorHAnsi"/>
          <w:sz w:val="24"/>
          <w:szCs w:val="24"/>
        </w:rPr>
        <w:br/>
        <w:t>-Determine h</w:t>
      </w:r>
      <w:r w:rsidR="00ED7874" w:rsidRPr="00113A05">
        <w:rPr>
          <w:rFonts w:asciiTheme="minorHAnsi" w:hAnsiTheme="minorHAnsi"/>
          <w:sz w:val="24"/>
          <w:szCs w:val="24"/>
        </w:rPr>
        <w:t>ow the</w:t>
      </w:r>
      <w:r w:rsidR="00711EA9" w:rsidRPr="00113A05">
        <w:rPr>
          <w:rFonts w:asciiTheme="minorHAnsi" w:hAnsiTheme="minorHAnsi"/>
          <w:sz w:val="24"/>
          <w:szCs w:val="24"/>
        </w:rPr>
        <w:t xml:space="preserve"> results </w:t>
      </w:r>
      <w:r w:rsidR="003E2754" w:rsidRPr="00113A05">
        <w:rPr>
          <w:rFonts w:asciiTheme="minorHAnsi" w:hAnsiTheme="minorHAnsi"/>
          <w:sz w:val="24"/>
          <w:szCs w:val="24"/>
        </w:rPr>
        <w:t xml:space="preserve">can </w:t>
      </w:r>
      <w:r w:rsidR="00711EA9" w:rsidRPr="00113A05">
        <w:rPr>
          <w:rFonts w:asciiTheme="minorHAnsi" w:hAnsiTheme="minorHAnsi"/>
          <w:sz w:val="24"/>
          <w:szCs w:val="24"/>
        </w:rPr>
        <w:t>be used to make improvements regarding student l</w:t>
      </w:r>
      <w:r w:rsidR="003E2754" w:rsidRPr="00113A05">
        <w:rPr>
          <w:rFonts w:asciiTheme="minorHAnsi" w:hAnsiTheme="minorHAnsi"/>
          <w:sz w:val="24"/>
          <w:szCs w:val="24"/>
        </w:rPr>
        <w:t>earning and program objectives</w:t>
      </w:r>
      <w:r w:rsidR="00CC5AEF" w:rsidRPr="00113A05">
        <w:rPr>
          <w:rFonts w:asciiTheme="minorHAnsi" w:hAnsiTheme="minorHAnsi"/>
          <w:sz w:val="24"/>
          <w:szCs w:val="24"/>
        </w:rPr>
        <w:br/>
        <w:t>-</w:t>
      </w:r>
      <w:r w:rsidR="00435E67" w:rsidRPr="00113A05">
        <w:rPr>
          <w:rFonts w:asciiTheme="minorHAnsi" w:hAnsiTheme="minorHAnsi"/>
          <w:sz w:val="24"/>
          <w:szCs w:val="24"/>
        </w:rPr>
        <w:t xml:space="preserve">Share </w:t>
      </w:r>
      <w:r w:rsidR="00711EA9" w:rsidRPr="00113A05">
        <w:rPr>
          <w:rFonts w:asciiTheme="minorHAnsi" w:hAnsiTheme="minorHAnsi"/>
          <w:sz w:val="24"/>
          <w:szCs w:val="24"/>
        </w:rPr>
        <w:t>the results with</w:t>
      </w:r>
      <w:r w:rsidR="00435E67" w:rsidRPr="00113A05">
        <w:rPr>
          <w:rFonts w:asciiTheme="minorHAnsi" w:hAnsiTheme="minorHAnsi"/>
          <w:sz w:val="24"/>
          <w:szCs w:val="24"/>
        </w:rPr>
        <w:t xml:space="preserve"> your colleagues</w:t>
      </w:r>
      <w:r w:rsidR="00CC5AEF" w:rsidRPr="00113A05">
        <w:rPr>
          <w:rFonts w:asciiTheme="minorHAnsi" w:hAnsiTheme="minorHAnsi"/>
          <w:sz w:val="24"/>
          <w:szCs w:val="24"/>
        </w:rPr>
        <w:t>,</w:t>
      </w:r>
      <w:r w:rsidR="00435E67" w:rsidRPr="00113A05">
        <w:rPr>
          <w:rFonts w:asciiTheme="minorHAnsi" w:hAnsiTheme="minorHAnsi"/>
          <w:sz w:val="24"/>
          <w:szCs w:val="24"/>
        </w:rPr>
        <w:t xml:space="preserve"> department and others</w:t>
      </w:r>
      <w:r w:rsidR="00711EA9" w:rsidRPr="00113A05">
        <w:rPr>
          <w:rFonts w:asciiTheme="minorHAnsi" w:hAnsiTheme="minorHAnsi"/>
          <w:sz w:val="24"/>
          <w:szCs w:val="24"/>
        </w:rPr>
        <w:t xml:space="preserve"> to create a dialogue about linking the results to actions by </w:t>
      </w:r>
      <w:r w:rsidRPr="00113A05">
        <w:rPr>
          <w:rFonts w:asciiTheme="minorHAnsi" w:hAnsiTheme="minorHAnsi"/>
          <w:sz w:val="24"/>
          <w:szCs w:val="24"/>
        </w:rPr>
        <w:t>fostering a culture of inquiry.</w:t>
      </w:r>
      <w:r w:rsidRPr="00113A05">
        <w:rPr>
          <w:rFonts w:asciiTheme="minorHAnsi" w:hAnsiTheme="minorHAnsi"/>
          <w:sz w:val="24"/>
          <w:szCs w:val="24"/>
        </w:rPr>
        <w:br/>
        <w:t>-Use the data as of the documentation of a cycle of learning outcomes assessment.</w:t>
      </w:r>
      <w:r w:rsidR="00532925" w:rsidRPr="00113A05">
        <w:rPr>
          <w:rFonts w:asciiTheme="minorHAnsi" w:hAnsiTheme="minorHAnsi"/>
          <w:sz w:val="24"/>
          <w:szCs w:val="24"/>
        </w:rPr>
        <w:t xml:space="preserve"> </w:t>
      </w:r>
      <w:r w:rsidR="00532925" w:rsidRPr="00113A05">
        <w:rPr>
          <w:rFonts w:asciiTheme="minorHAnsi" w:hAnsiTheme="minorHAnsi"/>
          <w:sz w:val="24"/>
          <w:szCs w:val="24"/>
        </w:rPr>
        <w:br/>
        <w:t xml:space="preserve">- If you choose to conduct an online survey through the Research Office, the results are tabulated and returned to you within a few weeks. </w:t>
      </w:r>
      <w:r w:rsidR="00532925" w:rsidRPr="00113A05">
        <w:rPr>
          <w:rFonts w:asciiTheme="minorHAnsi" w:hAnsiTheme="minorHAnsi"/>
          <w:sz w:val="24"/>
          <w:szCs w:val="24"/>
        </w:rPr>
        <w:br/>
      </w:r>
      <w:r w:rsidR="00532925" w:rsidRPr="00113A05">
        <w:rPr>
          <w:rFonts w:asciiTheme="minorHAnsi" w:hAnsiTheme="minorHAnsi"/>
          <w:sz w:val="24"/>
          <w:szCs w:val="24"/>
        </w:rPr>
        <w:br/>
      </w:r>
      <w:r w:rsidR="00CC5AEF" w:rsidRPr="00113A05">
        <w:rPr>
          <w:rFonts w:asciiTheme="minorHAnsi" w:hAnsiTheme="minorHAnsi"/>
          <w:sz w:val="24"/>
          <w:szCs w:val="24"/>
        </w:rPr>
        <w:t>Y</w:t>
      </w:r>
      <w:r w:rsidR="00435E67" w:rsidRPr="00113A05">
        <w:rPr>
          <w:rFonts w:asciiTheme="minorHAnsi" w:hAnsiTheme="minorHAnsi"/>
          <w:sz w:val="24"/>
          <w:szCs w:val="24"/>
        </w:rPr>
        <w:t xml:space="preserve">ou can </w:t>
      </w:r>
      <w:r w:rsidR="00CC5AEF" w:rsidRPr="00113A05">
        <w:rPr>
          <w:rFonts w:asciiTheme="minorHAnsi" w:hAnsiTheme="minorHAnsi"/>
          <w:sz w:val="24"/>
          <w:szCs w:val="24"/>
        </w:rPr>
        <w:t xml:space="preserve">always </w:t>
      </w:r>
      <w:r w:rsidR="00435E67" w:rsidRPr="00113A05">
        <w:rPr>
          <w:rFonts w:asciiTheme="minorHAnsi" w:hAnsiTheme="minorHAnsi"/>
          <w:sz w:val="24"/>
          <w:szCs w:val="24"/>
        </w:rPr>
        <w:t>learn from your experiences and make changes the next time</w:t>
      </w:r>
      <w:r w:rsidR="00711EA9" w:rsidRPr="00113A05">
        <w:rPr>
          <w:rFonts w:asciiTheme="minorHAnsi" w:hAnsiTheme="minorHAnsi"/>
          <w:sz w:val="24"/>
          <w:szCs w:val="24"/>
        </w:rPr>
        <w:t xml:space="preserve"> around. </w:t>
      </w:r>
    </w:p>
    <w:p w:rsidR="00113A05" w:rsidRPr="00113A05" w:rsidRDefault="00435E67" w:rsidP="00113A05">
      <w:pPr>
        <w:pStyle w:val="BodyText"/>
        <w:jc w:val="left"/>
        <w:rPr>
          <w:sz w:val="24"/>
          <w:szCs w:val="24"/>
        </w:rPr>
        <w:sectPr w:rsidR="00113A05" w:rsidRPr="00113A05" w:rsidSect="00711EA9">
          <w:type w:val="continuous"/>
          <w:pgSz w:w="12240" w:h="15840" w:code="1"/>
          <w:pgMar w:top="720" w:right="720" w:bottom="720" w:left="720" w:header="720" w:footer="965" w:gutter="0"/>
          <w:cols w:num="2" w:space="720"/>
          <w:titlePg/>
        </w:sectPr>
      </w:pPr>
      <w:r w:rsidRPr="00113A05">
        <w:rPr>
          <w:rFonts w:asciiTheme="minorHAnsi" w:hAnsiTheme="minorHAnsi"/>
          <w:sz w:val="24"/>
          <w:szCs w:val="24"/>
        </w:rPr>
        <w:t>For more information or survey</w:t>
      </w:r>
      <w:r w:rsidR="003E2754" w:rsidRPr="00113A05">
        <w:rPr>
          <w:rFonts w:asciiTheme="minorHAnsi" w:hAnsiTheme="minorHAnsi"/>
          <w:sz w:val="24"/>
          <w:szCs w:val="24"/>
        </w:rPr>
        <w:t xml:space="preserve"> help</w:t>
      </w:r>
      <w:r w:rsidRPr="00113A05">
        <w:rPr>
          <w:rFonts w:asciiTheme="minorHAnsi" w:hAnsiTheme="minorHAnsi"/>
          <w:sz w:val="24"/>
          <w:szCs w:val="24"/>
        </w:rPr>
        <w:t xml:space="preserve">, contact the </w:t>
      </w:r>
      <w:r w:rsidR="003E2754" w:rsidRPr="00113A05">
        <w:rPr>
          <w:rFonts w:asciiTheme="minorHAnsi" w:hAnsiTheme="minorHAnsi"/>
          <w:sz w:val="24"/>
          <w:szCs w:val="24"/>
        </w:rPr>
        <w:t>R</w:t>
      </w:r>
      <w:r w:rsidRPr="00113A05">
        <w:rPr>
          <w:rFonts w:asciiTheme="minorHAnsi" w:hAnsiTheme="minorHAnsi"/>
          <w:sz w:val="24"/>
          <w:szCs w:val="24"/>
        </w:rPr>
        <w:t>esear</w:t>
      </w:r>
      <w:r w:rsidR="00ED7874" w:rsidRPr="00113A05">
        <w:rPr>
          <w:rFonts w:asciiTheme="minorHAnsi" w:hAnsiTheme="minorHAnsi"/>
          <w:sz w:val="24"/>
          <w:szCs w:val="24"/>
        </w:rPr>
        <w:t xml:space="preserve">ch Office at </w:t>
      </w:r>
      <w:r w:rsidR="00ED11E3" w:rsidRPr="00113A05">
        <w:rPr>
          <w:rFonts w:asciiTheme="minorHAnsi" w:hAnsiTheme="minorHAnsi"/>
          <w:sz w:val="24"/>
          <w:szCs w:val="24"/>
        </w:rPr>
        <w:t xml:space="preserve">x8777 or </w:t>
      </w:r>
      <w:r w:rsidR="00ED7874" w:rsidRPr="00113A05">
        <w:rPr>
          <w:rFonts w:asciiTheme="minorHAnsi" w:hAnsiTheme="minorHAnsi"/>
          <w:sz w:val="24"/>
          <w:szCs w:val="24"/>
        </w:rPr>
        <w:t>www.deanza.</w:t>
      </w:r>
      <w:r w:rsidR="00CC5AEF" w:rsidRPr="00113A05">
        <w:rPr>
          <w:rFonts w:asciiTheme="minorHAnsi" w:hAnsiTheme="minorHAnsi"/>
          <w:sz w:val="24"/>
          <w:szCs w:val="24"/>
        </w:rPr>
        <w:t>edu/ir</w:t>
      </w:r>
      <w:r w:rsidR="003E2754" w:rsidRPr="00113A05">
        <w:rPr>
          <w:rFonts w:asciiTheme="minorHAnsi" w:hAnsiTheme="minorHAnsi"/>
          <w:sz w:val="24"/>
          <w:szCs w:val="24"/>
        </w:rPr>
        <w:t>.</w:t>
      </w:r>
    </w:p>
    <w:p w:rsidR="00D47FE8" w:rsidRPr="00113A05" w:rsidRDefault="00D47FE8" w:rsidP="00113A05">
      <w:pPr>
        <w:pStyle w:val="BodyText"/>
        <w:ind w:left="0"/>
        <w:rPr>
          <w:sz w:val="24"/>
          <w:szCs w:val="24"/>
        </w:rPr>
      </w:pPr>
    </w:p>
    <w:sectPr w:rsidR="00D47FE8" w:rsidRPr="00113A05" w:rsidSect="00711EA9">
      <w:type w:val="continuous"/>
      <w:pgSz w:w="12240" w:h="15840" w:code="1"/>
      <w:pgMar w:top="1008" w:right="1800" w:bottom="1440" w:left="965" w:header="720" w:footer="9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A05" w:rsidRDefault="00113A05">
      <w:r>
        <w:separator/>
      </w:r>
    </w:p>
  </w:endnote>
  <w:endnote w:type="continuationSeparator" w:id="0">
    <w:p w:rsidR="00113A05" w:rsidRDefault="00113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A05" w:rsidRDefault="00113A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13A05" w:rsidRDefault="00113A05">
    <w:pPr>
      <w:pStyle w:val="Footer"/>
    </w:pPr>
  </w:p>
  <w:p w:rsidR="00113A05" w:rsidRDefault="00113A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A05" w:rsidRDefault="00113A05">
    <w:pPr>
      <w:pStyle w:val="Footer"/>
    </w:pPr>
    <w:r>
      <w:sym w:font="Wingdings" w:char="F06C"/>
    </w:r>
    <w: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113A05" w:rsidRDefault="00113A0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A05" w:rsidRDefault="00113A05">
    <w:r>
      <w:rPr>
        <w:rStyle w:val="PageNumber"/>
      </w:rPr>
      <w:t>1/31/2011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A05" w:rsidRDefault="00113A05">
      <w:r>
        <w:separator/>
      </w:r>
    </w:p>
  </w:footnote>
  <w:footnote w:type="continuationSeparator" w:id="0">
    <w:p w:rsidR="00113A05" w:rsidRDefault="00113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43116CE"/>
    <w:multiLevelType w:val="hybridMultilevel"/>
    <w:tmpl w:val="020CD838"/>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1">
    <w:nsid w:val="4BC57AB2"/>
    <w:multiLevelType w:val="hybridMultilevel"/>
    <w:tmpl w:val="C5DC42EA"/>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2">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drawingGridHorizontalSpacing w:val="195"/>
  <w:drawingGridVerticalSpacing w:val="187"/>
  <w:noPunctuationKerning/>
  <w:characterSpacingControl w:val="doNotCompress"/>
  <w:footnotePr>
    <w:footnote w:id="-1"/>
    <w:footnote w:id="0"/>
  </w:footnotePr>
  <w:endnotePr>
    <w:endnote w:id="-1"/>
    <w:endnote w:id="0"/>
  </w:endnotePr>
  <w:compat/>
  <w:rsids>
    <w:rsidRoot w:val="00572F52"/>
    <w:rsid w:val="00032BDE"/>
    <w:rsid w:val="00052167"/>
    <w:rsid w:val="000D3EDD"/>
    <w:rsid w:val="00113A05"/>
    <w:rsid w:val="002037D0"/>
    <w:rsid w:val="003E2754"/>
    <w:rsid w:val="003E6C45"/>
    <w:rsid w:val="00435E67"/>
    <w:rsid w:val="00532925"/>
    <w:rsid w:val="00572F52"/>
    <w:rsid w:val="005F4C4B"/>
    <w:rsid w:val="00711EA9"/>
    <w:rsid w:val="007B7A84"/>
    <w:rsid w:val="00815008"/>
    <w:rsid w:val="00816617"/>
    <w:rsid w:val="00860E14"/>
    <w:rsid w:val="00897768"/>
    <w:rsid w:val="00996EC4"/>
    <w:rsid w:val="009F33AE"/>
    <w:rsid w:val="00B16884"/>
    <w:rsid w:val="00B208FF"/>
    <w:rsid w:val="00B85770"/>
    <w:rsid w:val="00BA1E2A"/>
    <w:rsid w:val="00BC1FDC"/>
    <w:rsid w:val="00BF1BB5"/>
    <w:rsid w:val="00C50971"/>
    <w:rsid w:val="00C52D8E"/>
    <w:rsid w:val="00CA2AD7"/>
    <w:rsid w:val="00CC5AEF"/>
    <w:rsid w:val="00D47FE8"/>
    <w:rsid w:val="00DA7CDF"/>
    <w:rsid w:val="00E350B5"/>
    <w:rsid w:val="00ED11E3"/>
    <w:rsid w:val="00ED7874"/>
    <w:rsid w:val="00F029A1"/>
    <w:rsid w:val="00F07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FF"/>
    <w:pPr>
      <w:ind w:left="835"/>
    </w:pPr>
    <w:rPr>
      <w:rFonts w:ascii="Arial" w:hAnsi="Arial"/>
      <w:spacing w:val="-5"/>
    </w:rPr>
  </w:style>
  <w:style w:type="paragraph" w:styleId="Heading1">
    <w:name w:val="heading 1"/>
    <w:basedOn w:val="Normal"/>
    <w:next w:val="BodyText"/>
    <w:qFormat/>
    <w:rsid w:val="00B208FF"/>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B208FF"/>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B208FF"/>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B208FF"/>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B208FF"/>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208FF"/>
    <w:pPr>
      <w:spacing w:after="220" w:line="180" w:lineRule="atLeast"/>
      <w:jc w:val="both"/>
    </w:pPr>
  </w:style>
  <w:style w:type="paragraph" w:styleId="Closing">
    <w:name w:val="Closing"/>
    <w:basedOn w:val="Normal"/>
    <w:semiHidden/>
    <w:rsid w:val="00B208FF"/>
    <w:pPr>
      <w:keepNext/>
      <w:spacing w:line="220" w:lineRule="atLeast"/>
    </w:pPr>
  </w:style>
  <w:style w:type="paragraph" w:customStyle="1" w:styleId="CompanyName">
    <w:name w:val="Company Name"/>
    <w:basedOn w:val="Normal"/>
    <w:rsid w:val="00B208FF"/>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B208FF"/>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rsid w:val="00B208FF"/>
    <w:pPr>
      <w:keepLines/>
      <w:spacing w:before="220"/>
      <w:jc w:val="left"/>
    </w:pPr>
  </w:style>
  <w:style w:type="paragraph" w:customStyle="1" w:styleId="HeaderBase">
    <w:name w:val="Header Base"/>
    <w:basedOn w:val="BodyText"/>
    <w:rsid w:val="00B208FF"/>
    <w:pPr>
      <w:keepLines/>
      <w:tabs>
        <w:tab w:val="center" w:pos="4320"/>
        <w:tab w:val="right" w:pos="8640"/>
      </w:tabs>
      <w:spacing w:after="0"/>
    </w:pPr>
  </w:style>
  <w:style w:type="paragraph" w:styleId="Footer">
    <w:name w:val="footer"/>
    <w:basedOn w:val="HeaderBase"/>
    <w:semiHidden/>
    <w:rsid w:val="00B208FF"/>
    <w:pPr>
      <w:spacing w:before="600"/>
    </w:pPr>
    <w:rPr>
      <w:sz w:val="18"/>
    </w:rPr>
  </w:style>
  <w:style w:type="paragraph" w:styleId="Header">
    <w:name w:val="header"/>
    <w:basedOn w:val="HeaderBase"/>
    <w:semiHidden/>
    <w:rsid w:val="00B208FF"/>
    <w:pPr>
      <w:spacing w:after="600"/>
    </w:pPr>
  </w:style>
  <w:style w:type="paragraph" w:customStyle="1" w:styleId="HeadingBase">
    <w:name w:val="Heading Base"/>
    <w:basedOn w:val="BodyText"/>
    <w:next w:val="BodyText"/>
    <w:rsid w:val="00B208FF"/>
    <w:pPr>
      <w:keepNext/>
      <w:keepLines/>
      <w:spacing w:after="0"/>
      <w:jc w:val="left"/>
    </w:pPr>
    <w:rPr>
      <w:rFonts w:ascii="Arial Black" w:hAnsi="Arial Black"/>
      <w:spacing w:val="-10"/>
      <w:kern w:val="28"/>
    </w:rPr>
  </w:style>
  <w:style w:type="paragraph" w:styleId="MessageHeader">
    <w:name w:val="Message Header"/>
    <w:basedOn w:val="BodyText"/>
    <w:semiHidden/>
    <w:rsid w:val="00B208FF"/>
    <w:pPr>
      <w:keepLines/>
      <w:spacing w:after="120"/>
      <w:ind w:left="1555" w:hanging="720"/>
      <w:jc w:val="left"/>
    </w:pPr>
  </w:style>
  <w:style w:type="paragraph" w:customStyle="1" w:styleId="MessageHeaderFirst">
    <w:name w:val="Message Header First"/>
    <w:basedOn w:val="MessageHeader"/>
    <w:next w:val="MessageHeader"/>
    <w:rsid w:val="00B208FF"/>
    <w:pPr>
      <w:spacing w:before="220"/>
    </w:pPr>
  </w:style>
  <w:style w:type="character" w:customStyle="1" w:styleId="MessageHeaderLabel">
    <w:name w:val="Message Header Label"/>
    <w:rsid w:val="00B208FF"/>
    <w:rPr>
      <w:rFonts w:ascii="Arial Black" w:hAnsi="Arial Black"/>
      <w:spacing w:val="-10"/>
      <w:sz w:val="18"/>
    </w:rPr>
  </w:style>
  <w:style w:type="paragraph" w:customStyle="1" w:styleId="MessageHeaderLast">
    <w:name w:val="Message Header Last"/>
    <w:basedOn w:val="MessageHeader"/>
    <w:next w:val="BodyText"/>
    <w:rsid w:val="00B208FF"/>
    <w:pPr>
      <w:pBdr>
        <w:bottom w:val="single" w:sz="6" w:space="15" w:color="auto"/>
      </w:pBdr>
      <w:spacing w:after="320"/>
    </w:pPr>
  </w:style>
  <w:style w:type="paragraph" w:styleId="NormalIndent">
    <w:name w:val="Normal Indent"/>
    <w:basedOn w:val="Normal"/>
    <w:semiHidden/>
    <w:rsid w:val="00B208FF"/>
    <w:pPr>
      <w:ind w:left="1555"/>
    </w:pPr>
  </w:style>
  <w:style w:type="character" w:styleId="PageNumber">
    <w:name w:val="page number"/>
    <w:semiHidden/>
    <w:rsid w:val="00B208FF"/>
    <w:rPr>
      <w:sz w:val="18"/>
    </w:rPr>
  </w:style>
  <w:style w:type="paragraph" w:customStyle="1" w:styleId="ReturnAddress">
    <w:name w:val="Return Address"/>
    <w:basedOn w:val="Normal"/>
    <w:rsid w:val="00B208FF"/>
    <w:pPr>
      <w:keepLines/>
      <w:spacing w:line="200" w:lineRule="atLeast"/>
      <w:ind w:left="0"/>
    </w:pPr>
    <w:rPr>
      <w:spacing w:val="-2"/>
      <w:sz w:val="16"/>
    </w:rPr>
  </w:style>
  <w:style w:type="paragraph" w:styleId="Signature">
    <w:name w:val="Signature"/>
    <w:basedOn w:val="BodyText"/>
    <w:semiHidden/>
    <w:rsid w:val="00B208FF"/>
    <w:pPr>
      <w:keepNext/>
      <w:keepLines/>
      <w:spacing w:before="660" w:after="0"/>
    </w:pPr>
  </w:style>
  <w:style w:type="paragraph" w:customStyle="1" w:styleId="SignatureJobTitle">
    <w:name w:val="Signature Job Title"/>
    <w:basedOn w:val="Signature"/>
    <w:next w:val="Normal"/>
    <w:rsid w:val="00B208FF"/>
    <w:pPr>
      <w:spacing w:before="0"/>
      <w:jc w:val="left"/>
    </w:pPr>
  </w:style>
  <w:style w:type="paragraph" w:customStyle="1" w:styleId="SignatureName">
    <w:name w:val="Signature Name"/>
    <w:basedOn w:val="Signature"/>
    <w:next w:val="SignatureJobTitle"/>
    <w:rsid w:val="00B208FF"/>
    <w:pPr>
      <w:spacing w:before="720"/>
      <w:jc w:val="left"/>
    </w:pPr>
  </w:style>
  <w:style w:type="paragraph" w:styleId="BalloonText">
    <w:name w:val="Balloon Text"/>
    <w:basedOn w:val="Normal"/>
    <w:link w:val="BalloonTextChar"/>
    <w:uiPriority w:val="99"/>
    <w:semiHidden/>
    <w:unhideWhenUsed/>
    <w:rsid w:val="00F07F0B"/>
    <w:rPr>
      <w:rFonts w:ascii="Tahoma" w:hAnsi="Tahoma" w:cs="Tahoma"/>
      <w:sz w:val="16"/>
      <w:szCs w:val="16"/>
    </w:rPr>
  </w:style>
  <w:style w:type="paragraph" w:styleId="List">
    <w:name w:val="List"/>
    <w:basedOn w:val="Normal"/>
    <w:semiHidden/>
    <w:rsid w:val="00B208FF"/>
    <w:pPr>
      <w:ind w:left="1195" w:hanging="360"/>
    </w:pPr>
  </w:style>
  <w:style w:type="paragraph" w:styleId="List2">
    <w:name w:val="List 2"/>
    <w:basedOn w:val="Normal"/>
    <w:semiHidden/>
    <w:rsid w:val="00B208FF"/>
    <w:pPr>
      <w:ind w:left="1555" w:hanging="360"/>
    </w:pPr>
  </w:style>
  <w:style w:type="paragraph" w:styleId="List3">
    <w:name w:val="List 3"/>
    <w:basedOn w:val="Normal"/>
    <w:semiHidden/>
    <w:rsid w:val="00B208FF"/>
    <w:pPr>
      <w:ind w:left="1915" w:hanging="360"/>
    </w:pPr>
  </w:style>
  <w:style w:type="paragraph" w:styleId="List4">
    <w:name w:val="List 4"/>
    <w:basedOn w:val="Normal"/>
    <w:semiHidden/>
    <w:rsid w:val="00B208FF"/>
    <w:pPr>
      <w:ind w:left="2275" w:hanging="360"/>
    </w:pPr>
  </w:style>
  <w:style w:type="paragraph" w:styleId="List5">
    <w:name w:val="List 5"/>
    <w:basedOn w:val="Normal"/>
    <w:semiHidden/>
    <w:rsid w:val="00B208FF"/>
    <w:pPr>
      <w:ind w:left="2635" w:hanging="360"/>
    </w:pPr>
  </w:style>
  <w:style w:type="paragraph" w:styleId="ListBullet">
    <w:name w:val="List Bullet"/>
    <w:basedOn w:val="Normal"/>
    <w:autoRedefine/>
    <w:semiHidden/>
    <w:rsid w:val="00B208FF"/>
    <w:pPr>
      <w:numPr>
        <w:numId w:val="3"/>
      </w:numPr>
      <w:ind w:left="1195"/>
    </w:pPr>
  </w:style>
  <w:style w:type="paragraph" w:styleId="ListBullet2">
    <w:name w:val="List Bullet 2"/>
    <w:basedOn w:val="Normal"/>
    <w:autoRedefine/>
    <w:semiHidden/>
    <w:rsid w:val="00B208FF"/>
    <w:pPr>
      <w:numPr>
        <w:numId w:val="4"/>
      </w:numPr>
      <w:ind w:left="1555"/>
    </w:pPr>
  </w:style>
  <w:style w:type="paragraph" w:styleId="ListBullet3">
    <w:name w:val="List Bullet 3"/>
    <w:basedOn w:val="Normal"/>
    <w:autoRedefine/>
    <w:semiHidden/>
    <w:rsid w:val="00B208FF"/>
    <w:pPr>
      <w:numPr>
        <w:numId w:val="5"/>
      </w:numPr>
      <w:ind w:left="1915"/>
    </w:pPr>
  </w:style>
  <w:style w:type="paragraph" w:styleId="ListBullet4">
    <w:name w:val="List Bullet 4"/>
    <w:basedOn w:val="Normal"/>
    <w:autoRedefine/>
    <w:semiHidden/>
    <w:rsid w:val="00B208FF"/>
    <w:pPr>
      <w:numPr>
        <w:numId w:val="6"/>
      </w:numPr>
      <w:ind w:left="2275"/>
    </w:pPr>
  </w:style>
  <w:style w:type="paragraph" w:styleId="ListBullet5">
    <w:name w:val="List Bullet 5"/>
    <w:basedOn w:val="Normal"/>
    <w:autoRedefine/>
    <w:semiHidden/>
    <w:rsid w:val="00B208FF"/>
    <w:pPr>
      <w:numPr>
        <w:numId w:val="7"/>
      </w:numPr>
      <w:ind w:left="2635"/>
    </w:pPr>
  </w:style>
  <w:style w:type="paragraph" w:styleId="ListContinue">
    <w:name w:val="List Continue"/>
    <w:basedOn w:val="Normal"/>
    <w:semiHidden/>
    <w:rsid w:val="00B208FF"/>
    <w:pPr>
      <w:spacing w:after="120"/>
      <w:ind w:left="1195"/>
    </w:pPr>
  </w:style>
  <w:style w:type="paragraph" w:styleId="ListContinue2">
    <w:name w:val="List Continue 2"/>
    <w:basedOn w:val="Normal"/>
    <w:semiHidden/>
    <w:rsid w:val="00B208FF"/>
    <w:pPr>
      <w:spacing w:after="120"/>
      <w:ind w:left="1555"/>
    </w:pPr>
  </w:style>
  <w:style w:type="paragraph" w:styleId="ListContinue3">
    <w:name w:val="List Continue 3"/>
    <w:basedOn w:val="Normal"/>
    <w:semiHidden/>
    <w:rsid w:val="00B208FF"/>
    <w:pPr>
      <w:spacing w:after="120"/>
      <w:ind w:left="1915"/>
    </w:pPr>
  </w:style>
  <w:style w:type="paragraph" w:styleId="ListContinue4">
    <w:name w:val="List Continue 4"/>
    <w:basedOn w:val="Normal"/>
    <w:semiHidden/>
    <w:rsid w:val="00B208FF"/>
    <w:pPr>
      <w:spacing w:after="120"/>
      <w:ind w:left="2275"/>
    </w:pPr>
  </w:style>
  <w:style w:type="paragraph" w:styleId="ListContinue5">
    <w:name w:val="List Continue 5"/>
    <w:basedOn w:val="Normal"/>
    <w:semiHidden/>
    <w:rsid w:val="00B208FF"/>
    <w:pPr>
      <w:spacing w:after="120"/>
      <w:ind w:left="2635"/>
    </w:pPr>
  </w:style>
  <w:style w:type="paragraph" w:styleId="ListNumber">
    <w:name w:val="List Number"/>
    <w:basedOn w:val="Normal"/>
    <w:semiHidden/>
    <w:rsid w:val="00B208FF"/>
    <w:pPr>
      <w:numPr>
        <w:numId w:val="8"/>
      </w:numPr>
      <w:ind w:left="1195"/>
    </w:pPr>
  </w:style>
  <w:style w:type="paragraph" w:styleId="ListNumber2">
    <w:name w:val="List Number 2"/>
    <w:basedOn w:val="Normal"/>
    <w:semiHidden/>
    <w:rsid w:val="00B208FF"/>
    <w:pPr>
      <w:numPr>
        <w:numId w:val="9"/>
      </w:numPr>
      <w:ind w:left="1555"/>
    </w:pPr>
  </w:style>
  <w:style w:type="paragraph" w:styleId="ListNumber3">
    <w:name w:val="List Number 3"/>
    <w:basedOn w:val="Normal"/>
    <w:semiHidden/>
    <w:rsid w:val="00B208FF"/>
    <w:pPr>
      <w:numPr>
        <w:numId w:val="10"/>
      </w:numPr>
      <w:ind w:left="1915"/>
    </w:pPr>
  </w:style>
  <w:style w:type="paragraph" w:styleId="ListNumber4">
    <w:name w:val="List Number 4"/>
    <w:basedOn w:val="Normal"/>
    <w:semiHidden/>
    <w:rsid w:val="00B208FF"/>
    <w:pPr>
      <w:numPr>
        <w:numId w:val="11"/>
      </w:numPr>
      <w:ind w:left="2275"/>
    </w:pPr>
  </w:style>
  <w:style w:type="paragraph" w:styleId="ListNumber5">
    <w:name w:val="List Number 5"/>
    <w:basedOn w:val="Normal"/>
    <w:semiHidden/>
    <w:rsid w:val="00B208FF"/>
    <w:pPr>
      <w:numPr>
        <w:numId w:val="12"/>
      </w:numPr>
      <w:ind w:left="2635"/>
    </w:pPr>
  </w:style>
  <w:style w:type="character" w:customStyle="1" w:styleId="BalloonTextChar">
    <w:name w:val="Balloon Text Char"/>
    <w:basedOn w:val="DefaultParagraphFont"/>
    <w:link w:val="BalloonText"/>
    <w:uiPriority w:val="99"/>
    <w:semiHidden/>
    <w:rsid w:val="00F07F0B"/>
    <w:rPr>
      <w:rFonts w:ascii="Tahoma" w:hAnsi="Tahoma" w:cs="Tahoma"/>
      <w:spacing w:val="-5"/>
      <w:sz w:val="16"/>
      <w:szCs w:val="16"/>
    </w:rPr>
  </w:style>
  <w:style w:type="character" w:customStyle="1" w:styleId="BodyTextChar">
    <w:name w:val="Body Text Char"/>
    <w:basedOn w:val="DefaultParagraphFont"/>
    <w:link w:val="BodyText"/>
    <w:semiHidden/>
    <w:rsid w:val="00B16884"/>
    <w:rPr>
      <w:rFonts w:ascii="Arial" w:hAnsi="Arial"/>
      <w:spacing w:val="-5"/>
    </w:rPr>
  </w:style>
  <w:style w:type="paragraph" w:styleId="ListParagraph">
    <w:name w:val="List Paragraph"/>
    <w:basedOn w:val="Normal"/>
    <w:uiPriority w:val="34"/>
    <w:qFormat/>
    <w:rsid w:val="00113A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newell\Application%20Data\Microsoft\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F06D-50D5-4703-9DD5-FD33896E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Template>
  <TotalTime>10</TotalTime>
  <Pages>1</Pages>
  <Words>423</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Staff</dc:creator>
  <cp:keywords/>
  <dc:description/>
  <cp:lastModifiedBy>Faculty Staff</cp:lastModifiedBy>
  <cp:revision>4</cp:revision>
  <cp:lastPrinted>2011-01-07T19:08:00Z</cp:lastPrinted>
  <dcterms:created xsi:type="dcterms:W3CDTF">2011-01-18T16:14:00Z</dcterms:created>
  <dcterms:modified xsi:type="dcterms:W3CDTF">2011-02-01T00:21:00Z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