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 Anza College</w:t>
      </w:r>
    </w:p>
    <w:p w:rsidR="00000000" w:rsidDel="00000000" w:rsidP="00000000" w:rsidRDefault="00000000" w:rsidRPr="00000000">
      <w:pPr>
        <w:pBd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Movimiento Estudiantil Chicano de Aztlán</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I</w:t>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rtl w:val="0"/>
        </w:rPr>
        <w:t xml:space="preserve">NAME OF CLUB</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name of this club shall be Movimiento Estudiantil Chicano de Aztlán (M.E.Ch.A.).</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ARTICLE II</w:t>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b w:val="1"/>
          <w:sz w:val="20"/>
          <w:szCs w:val="20"/>
          <w:rtl w:val="0"/>
        </w:rPr>
        <w:t xml:space="preserve">PURPOSE OF M.E.Ch.A.</w:t>
      </w:r>
    </w:p>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Execute the objectives set forth in the following documents: The M.E.Ch.A. National Constitution, California Statewide Constitution, M.E.Ch.A. Regional Constitution, The South Bay Central Constitution, El Plan de Santa Bárbara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0"/>
          <w:szCs w:val="20"/>
          <w:rtl w:val="0"/>
        </w:rPr>
        <w:t xml:space="preserve"> El Plan Espiritual de Aztlan, M.E.Ch.A’s Position Paper on Philosophy, M.E.Ch.A.’s Relationship to Outside Organizations, and M.E.Ch.A.’s Goals and Objectives. In addition to it De Anza M.E.Ch.A. Members will abide to the document Combat Liberalism as a guiding principles.</w:t>
      </w:r>
    </w:p>
    <w:p w:rsidR="00000000" w:rsidDel="00000000" w:rsidP="00000000" w:rsidRDefault="00000000" w:rsidRPr="00000000">
      <w:pPr>
        <w:pBdr/>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ARTICLE III</w:t>
      </w:r>
      <w:r w:rsidDel="00000000" w:rsidR="00000000" w:rsidRPr="00000000">
        <w:rPr>
          <w:rFonts w:ascii="Times New Roman" w:cs="Times New Roman" w:eastAsia="Times New Roman" w:hAnsi="Times New Roman"/>
          <w:sz w:val="20"/>
          <w:szCs w:val="20"/>
          <w:rtl w:val="0"/>
        </w:rPr>
        <w:tab/>
      </w:r>
      <w:r w:rsidDel="00000000" w:rsidR="00000000" w:rsidRPr="00000000">
        <w:rPr>
          <w:rFonts w:ascii="Times New Roman" w:cs="Times New Roman" w:eastAsia="Times New Roman" w:hAnsi="Times New Roman"/>
          <w:b w:val="1"/>
          <w:sz w:val="20"/>
          <w:szCs w:val="20"/>
          <w:rtl w:val="0"/>
        </w:rPr>
        <w:t xml:space="preserve">MEMBERSHIP</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w:t>
      </w:r>
      <w:r w:rsidDel="00000000" w:rsidR="00000000" w:rsidRPr="00000000">
        <w:rPr>
          <w:rFonts w:ascii="Times New Roman" w:cs="Times New Roman" w:eastAsia="Times New Roman" w:hAnsi="Times New Roman"/>
          <w:rtl w:val="0"/>
        </w:rPr>
        <w:t xml:space="preserve">student carrying a minimum of ½ unit is eligible to join. Dues will be charged equally to M.E.Ch.A. members as voted upon by the membership. An exemption will be available for those who can not afford it.</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ARTICLE IV</w:t>
      </w:r>
      <w:r w:rsidDel="00000000" w:rsidR="00000000" w:rsidRPr="00000000">
        <w:rPr>
          <w:rFonts w:ascii="Times New Roman" w:cs="Times New Roman" w:eastAsia="Times New Roman" w:hAnsi="Times New Roman"/>
          <w:sz w:val="20"/>
          <w:szCs w:val="20"/>
          <w:rtl w:val="0"/>
        </w:rPr>
        <w:t xml:space="preserve"> </w:t>
        <w:tab/>
      </w:r>
      <w:r w:rsidDel="00000000" w:rsidR="00000000" w:rsidRPr="00000000">
        <w:rPr>
          <w:rFonts w:ascii="Times New Roman" w:cs="Times New Roman" w:eastAsia="Times New Roman" w:hAnsi="Times New Roman"/>
          <w:b w:val="1"/>
          <w:sz w:val="20"/>
          <w:szCs w:val="20"/>
          <w:rtl w:val="0"/>
        </w:rPr>
        <w:t xml:space="preserve">QUALIFICATION AND ELECTION OF OFFICERS</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Section 1.</w:t>
      </w:r>
    </w:p>
    <w:p w:rsidR="00000000" w:rsidDel="00000000" w:rsidP="00000000" w:rsidRDefault="00000000" w:rsidRPr="00000000">
      <w:pPr>
        <w:pBd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Club officers must be currently enrolled, have a minimum of a 2.0 cumulative Grade Point Average (GPA), must maintain ½ units, have a current De Anza ASB card and must not be on academic or social probation.</w:t>
      </w:r>
    </w:p>
    <w:p w:rsidR="00000000" w:rsidDel="00000000" w:rsidP="00000000" w:rsidRDefault="00000000" w:rsidRPr="00000000">
      <w:pPr>
        <w:pBd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Section 2.</w:t>
        <w:tab/>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Officers shall</w:t>
      </w:r>
      <w:r w:rsidDel="00000000" w:rsidR="00000000" w:rsidRPr="00000000">
        <w:rPr>
          <w:rFonts w:ascii="Times New Roman" w:cs="Times New Roman" w:eastAsia="Times New Roman" w:hAnsi="Times New Roman"/>
          <w:rtl w:val="0"/>
        </w:rPr>
        <w:t xml:space="preserve"> consist of Two Co-Presidents/ICC representatives, a Secretary, and a Treasurer. </w:t>
      </w:r>
    </w:p>
    <w:p w:rsidR="00000000" w:rsidDel="00000000" w:rsidP="00000000" w:rsidRDefault="00000000" w:rsidRPr="00000000">
      <w:pPr>
        <w:pBd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Section 3.</w:t>
      </w:r>
    </w:p>
    <w:p w:rsidR="00000000" w:rsidDel="00000000" w:rsidP="00000000" w:rsidRDefault="00000000" w:rsidRPr="00000000">
      <w:pPr>
        <w:pBdr/>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who are running for election must have attended at least 5 consecutive meetings. Club elections will be held no later than the 2nd week of spring quarter or as needed. Officers will start their term two weeks after.</w:t>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Section 3.</w:t>
        <w:tab/>
      </w:r>
    </w:p>
    <w:p w:rsidR="00000000" w:rsidDel="00000000" w:rsidP="00000000" w:rsidRDefault="00000000" w:rsidRPr="00000000">
      <w:pPr>
        <w:pBd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Elections will be done by secret ballot by M.E.Ch.A. members who have attended at least 4 previous meetings and have paid their respective dues.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V</w:t>
      </w: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rtl w:val="0"/>
        </w:rPr>
        <w:t xml:space="preserve">DUTIES OF THE OFFICERS</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1. Co-Presidents/ICC Representative shall:</w:t>
      </w:r>
    </w:p>
    <w:p w:rsidR="00000000" w:rsidDel="00000000" w:rsidP="00000000" w:rsidRDefault="00000000" w:rsidRPr="00000000">
      <w:pPr>
        <w:pBdr/>
        <w:ind w:left="81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Preside over meetings</w:t>
      </w:r>
    </w:p>
    <w:p w:rsidR="00000000" w:rsidDel="00000000" w:rsidP="00000000" w:rsidRDefault="00000000" w:rsidRPr="00000000">
      <w:pPr>
        <w:pBdr/>
        <w:ind w:left="81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Call special meeting</w:t>
      </w:r>
    </w:p>
    <w:p w:rsidR="00000000" w:rsidDel="00000000" w:rsidP="00000000" w:rsidRDefault="00000000" w:rsidRPr="00000000">
      <w:pPr>
        <w:pBdr/>
        <w:ind w:left="81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Carry out provisions of the constitution.</w:t>
      </w:r>
    </w:p>
    <w:p w:rsidR="00000000" w:rsidDel="00000000" w:rsidP="00000000" w:rsidRDefault="00000000" w:rsidRPr="00000000">
      <w:pPr>
        <w:pBdr/>
        <w:ind w:left="81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Compile the emails with all leads members weekly </w:t>
      </w:r>
    </w:p>
    <w:p w:rsidR="00000000" w:rsidDel="00000000" w:rsidP="00000000" w:rsidRDefault="00000000" w:rsidRPr="00000000">
      <w:pPr>
        <w:pBdr/>
        <w:ind w:left="81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Attend all ICC meetings.</w:t>
      </w:r>
    </w:p>
    <w:p w:rsidR="00000000" w:rsidDel="00000000" w:rsidP="00000000" w:rsidRDefault="00000000" w:rsidRPr="00000000">
      <w:pPr>
        <w:pBdr/>
        <w:ind w:left="81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Report the results of the ICC meetings at regular M.E.Ch.A. meetings</w:t>
      </w:r>
    </w:p>
    <w:p w:rsidR="00000000" w:rsidDel="00000000" w:rsidP="00000000" w:rsidRDefault="00000000" w:rsidRPr="00000000">
      <w:pPr>
        <w:pBdr/>
        <w:ind w:left="81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 Sign requirements in absence of Treasurer.</w:t>
      </w:r>
    </w:p>
    <w:p w:rsidR="00000000" w:rsidDel="00000000" w:rsidP="00000000" w:rsidRDefault="00000000" w:rsidRPr="00000000">
      <w:pPr>
        <w:pBdr/>
        <w:ind w:left="81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2. Secretary shall:</w:t>
      </w:r>
    </w:p>
    <w:p w:rsidR="00000000" w:rsidDel="00000000" w:rsidP="00000000" w:rsidRDefault="00000000" w:rsidRPr="00000000">
      <w:pPr>
        <w:pBdr/>
        <w:ind w:left="81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Record and keep accurate minutes of all meetings.</w:t>
      </w:r>
    </w:p>
    <w:p w:rsidR="00000000" w:rsidDel="00000000" w:rsidP="00000000" w:rsidRDefault="00000000" w:rsidRPr="00000000">
      <w:pPr>
        <w:pBdr/>
        <w:ind w:left="81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Print and distribute agenda for all the meetings.</w:t>
      </w:r>
    </w:p>
    <w:p w:rsidR="00000000" w:rsidDel="00000000" w:rsidP="00000000" w:rsidRDefault="00000000" w:rsidRPr="00000000">
      <w:pPr>
        <w:pBdr/>
        <w:ind w:left="81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Update and maintain the email list </w:t>
      </w:r>
    </w:p>
    <w:p w:rsidR="00000000" w:rsidDel="00000000" w:rsidP="00000000" w:rsidRDefault="00000000" w:rsidRPr="00000000">
      <w:pPr>
        <w:pBdr/>
        <w:ind w:left="81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Attend all ICC meetings.</w:t>
      </w:r>
    </w:p>
    <w:p w:rsidR="00000000" w:rsidDel="00000000" w:rsidP="00000000" w:rsidRDefault="00000000" w:rsidRPr="00000000">
      <w:pPr>
        <w:pBdr/>
        <w:ind w:left="81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Report the results of the ICC meetings at regular M.E.Ch.A. meetings.</w:t>
      </w:r>
    </w:p>
    <w:p w:rsidR="00000000" w:rsidDel="00000000" w:rsidP="00000000" w:rsidRDefault="00000000" w:rsidRPr="00000000">
      <w:pPr>
        <w:pBdr/>
        <w:ind w:left="81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 Sign requirements in absence of Treasurer.</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3. Treasurer shall:</w:t>
      </w:r>
    </w:p>
    <w:p w:rsidR="00000000" w:rsidDel="00000000" w:rsidP="00000000" w:rsidRDefault="00000000" w:rsidRPr="00000000">
      <w:pPr>
        <w:numPr>
          <w:ilvl w:val="0"/>
          <w:numId w:val="2"/>
        </w:numPr>
        <w:pBd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Handle funds and finances for M.E.Ch.A.</w:t>
        <w:tab/>
      </w:r>
    </w:p>
    <w:p w:rsidR="00000000" w:rsidDel="00000000" w:rsidP="00000000" w:rsidRDefault="00000000" w:rsidRPr="00000000">
      <w:pPr>
        <w:numPr>
          <w:ilvl w:val="0"/>
          <w:numId w:val="2"/>
        </w:numPr>
        <w:pBd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Keep financial records and collect dues.</w:t>
        <w:tab/>
      </w:r>
    </w:p>
    <w:p w:rsidR="00000000" w:rsidDel="00000000" w:rsidP="00000000" w:rsidRDefault="00000000" w:rsidRPr="00000000">
      <w:pPr>
        <w:numPr>
          <w:ilvl w:val="0"/>
          <w:numId w:val="2"/>
        </w:numPr>
        <w:pBd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Pay bills and release funds as voted by the general membership.</w:t>
        <w:tab/>
      </w:r>
    </w:p>
    <w:p w:rsidR="00000000" w:rsidDel="00000000" w:rsidP="00000000" w:rsidRDefault="00000000" w:rsidRPr="00000000">
      <w:pPr>
        <w:numPr>
          <w:ilvl w:val="0"/>
          <w:numId w:val="2"/>
        </w:numPr>
        <w:pBd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 financial reports at least once a month.</w:t>
      </w:r>
    </w:p>
    <w:p w:rsidR="00000000" w:rsidDel="00000000" w:rsidP="00000000" w:rsidRDefault="00000000" w:rsidRPr="00000000">
      <w:pPr>
        <w:numPr>
          <w:ilvl w:val="0"/>
          <w:numId w:val="2"/>
        </w:numPr>
        <w:pBd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 all ICC meetings. </w:t>
      </w:r>
    </w:p>
    <w:p w:rsidR="00000000" w:rsidDel="00000000" w:rsidP="00000000" w:rsidRDefault="00000000" w:rsidRPr="00000000">
      <w:pPr>
        <w:numPr>
          <w:ilvl w:val="0"/>
          <w:numId w:val="2"/>
        </w:numPr>
        <w:pBd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 the results of the ICC meetings at regular M.E.Ch.A. meetings.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VI IMPEACHMENT/REMOVAL AND REPLACEMENT OF OFFICER(S) AND MEMBER(S)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Section 1.</w:t>
        <w:tab/>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elected officers may be subjected to impeachment/ removal by a two-thirds majority vote. Intent to impeach an officer or member must be posted at least one week in advance and at least two-thirds of voting eligible membership must be present for the impeachment vote to be valid.</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Section 2.</w:t>
        <w:tab/>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Grounds for impeachment include violation of M.E.Ch.A.'s founding documents, violation of Combat to Liberalism document any behavior that damages the club, its members and its purpose.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Section 3.</w:t>
        <w:tab/>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Replacement of officers shall be filled in the following manner: Nominations shall take place at the first meeting following impeachment. Elections will take place during the second meeting following impeachment.</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VIII - MEETINGS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Section 1.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inaguration to lead positions it is mandatory for all leads to meet to organize the monthly meeting.  </w:t>
      </w:r>
    </w:p>
    <w:p w:rsidR="00000000" w:rsidDel="00000000" w:rsidP="00000000" w:rsidRDefault="00000000" w:rsidRPr="00000000">
      <w:pPr>
        <w:pBdr/>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2. </w:t>
        <w:tab/>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Notice of regular meetings must be posted at least five (5) school days in advance.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Section 3.</w:t>
        <w:tab/>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Meetings must be held at least once a month.</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Section 4.</w:t>
        <w:tab/>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Financial action requires presence of a quorum (50% plus one of active, voting eligible membership).</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Section 5.</w:t>
        <w:tab/>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Minutes must be kept of all financial action with the Treasurer.</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Section 6.</w:t>
        <w:tab/>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Suggestions and updates on issues shall be everyone’s responsibility at all meetings.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Section 7.</w:t>
        <w:tab/>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M.E.Ch.A. members will rotate the responsibility of taking notes and facilitating the following meeting.</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IX</w:t>
        <w:tab/>
        <w:t xml:space="preserve">COMMITTEES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Section 1.</w:t>
        <w:tab/>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Standing committee of M.E.Ch.A. shall be appointed as needed.</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X</w:t>
        <w:tab/>
        <w:t xml:space="preserve">ADVISOR</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Section 1. The role of the advisor is to:</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Serve as the official college representative/ liaison to M.E.Ch.A.</w:t>
        <w:tab/>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Work closely with M.E.Ch.A. to insure a cooperative relationship among the Advisor and M.E.Ch.A. membership.</w:t>
        <w:tab/>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See that the continuity of the organization is preserved through official records and actions, and that M.E.Ch.A.’s previous activities are adequately comprehended by succeeding officers and members.</w:t>
        <w:tab/>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present for all official M.E.Ch.A. activities and advise M.E.Ch.A. of relevant school policies.</w:t>
        <w:tab/>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read and understand M.E.Ch.A.’s ICC Code, so that he/ she shall better understand their responsibilities.</w:t>
        <w:tab/>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 all M.E.Ch.A. requisitions, ensuring that:</w:t>
      </w:r>
    </w:p>
    <w:p w:rsidR="00000000" w:rsidDel="00000000" w:rsidP="00000000" w:rsidRDefault="00000000" w:rsidRPr="00000000">
      <w:pPr>
        <w:numPr>
          <w:ilvl w:val="0"/>
          <w:numId w:val="3"/>
        </w:numPr>
        <w:pBdr/>
        <w:ind w:left="12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1.They have all required signatures, and</w:t>
      </w:r>
    </w:p>
    <w:p w:rsidR="00000000" w:rsidDel="00000000" w:rsidP="00000000" w:rsidRDefault="00000000" w:rsidRPr="00000000">
      <w:pPr>
        <w:numPr>
          <w:ilvl w:val="0"/>
          <w:numId w:val="3"/>
        </w:numPr>
        <w:pBdr/>
        <w:ind w:left="12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2.the expenditure is correct within existing policies.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XI</w:t>
        <w:tab/>
        <w:t xml:space="preserve">RESPONSIBILITIES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Section 1.</w:t>
        <w:tab/>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M.E.Ch.A assumes full financial responsibility for all activities bearing its name as an official sponsor. All publicity for M.E.Ch.A.-sponsored events must bear its name and the name(s) of any co-sponsor(s).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XII</w:t>
        <w:tab/>
        <w:t xml:space="preserve">AMENDMENTS TO CONSTITUTION</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Section 1. </w:t>
        <w:tab/>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Changes to the M.E.Ch.A. Constitution require a two-thirds majority vote of M.E.Ch.A. members during a general meeting, and copies must be distributed or made readily available to all clubs, ICC officers, and the Advisor for final approval.</w:t>
      </w:r>
    </w:p>
    <w:p w:rsidR="00000000" w:rsidDel="00000000" w:rsidP="00000000" w:rsidRDefault="00000000" w:rsidRPr="00000000">
      <w:pPr>
        <w:pBdr/>
        <w:contextualSpacing w:val="0"/>
        <w:rPr/>
      </w:pPr>
      <w:r w:rsidDel="00000000" w:rsidR="00000000" w:rsidRPr="00000000">
        <w:rPr>
          <w:rtl w:val="0"/>
        </w:rPr>
      </w:r>
    </w:p>
    <w:sectPr>
      <w:foot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