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04D" w:rsidRPr="00716EE7" w:rsidRDefault="0067604D" w:rsidP="0067604D">
      <w:pPr>
        <w:rPr>
          <w:b/>
          <w:i/>
          <w:sz w:val="28"/>
          <w:szCs w:val="28"/>
        </w:rPr>
      </w:pPr>
      <w:r w:rsidRPr="00D7421A">
        <w:rPr>
          <w:b/>
          <w:i/>
          <w:sz w:val="28"/>
          <w:szCs w:val="28"/>
        </w:rPr>
        <w:t xml:space="preserve">Question Set: </w:t>
      </w:r>
      <w:r>
        <w:rPr>
          <w:b/>
          <w:i/>
          <w:sz w:val="28"/>
          <w:szCs w:val="28"/>
        </w:rPr>
        <w:t>Language Arts</w:t>
      </w:r>
    </w:p>
    <w:p w:rsidR="0067604D" w:rsidRPr="000352F7" w:rsidRDefault="0067604D" w:rsidP="0067604D">
      <w:pPr>
        <w:rPr>
          <w:rFonts w:eastAsia="Times New Roman" w:cs="Times New Roman"/>
          <w:b/>
          <w:sz w:val="20"/>
          <w:szCs w:val="20"/>
        </w:rPr>
      </w:pPr>
      <w:r w:rsidRPr="000352F7">
        <w:rPr>
          <w:rFonts w:eastAsia="Times New Roman" w:cs="Times New Roman"/>
          <w:b/>
          <w:sz w:val="20"/>
          <w:szCs w:val="20"/>
        </w:rPr>
        <w:br/>
      </w:r>
    </w:p>
    <w:p w:rsidR="0067604D" w:rsidRPr="0067604D" w:rsidRDefault="0067604D" w:rsidP="0067604D">
      <w:pPr>
        <w:rPr>
          <w:rFonts w:eastAsia="Times New Roman" w:cs="Times New Roman"/>
          <w:b/>
          <w:color w:val="000000"/>
          <w:szCs w:val="20"/>
        </w:rPr>
      </w:pPr>
      <w:r w:rsidRPr="0067604D">
        <w:rPr>
          <w:rFonts w:eastAsia="Times New Roman" w:cs="Times New Roman"/>
          <w:b/>
          <w:color w:val="000000"/>
          <w:szCs w:val="20"/>
        </w:rPr>
        <w:t>Journalism</w:t>
      </w:r>
    </w:p>
    <w:p w:rsidR="0067604D" w:rsidRPr="0067604D" w:rsidRDefault="0067604D" w:rsidP="0067604D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What is your alternate plan to raise revenue in case you do not receive a "B" budget augmentation?</w:t>
      </w:r>
    </w:p>
    <w:p w:rsidR="0067604D" w:rsidRPr="0067604D" w:rsidRDefault="0067604D" w:rsidP="0067604D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There is a large technology request. Has this gone through the Measure C process? What will be the effect on this program if this Measure C request does not come through?</w:t>
      </w:r>
    </w:p>
    <w:p w:rsidR="0067604D" w:rsidRPr="0067604D" w:rsidRDefault="0067604D" w:rsidP="0067604D">
      <w:pPr>
        <w:rPr>
          <w:rFonts w:eastAsia="Times New Roman" w:cs="Times New Roman"/>
          <w:color w:val="000000"/>
          <w:szCs w:val="20"/>
        </w:rPr>
      </w:pPr>
    </w:p>
    <w:p w:rsidR="0067604D" w:rsidRPr="0067604D" w:rsidRDefault="0067604D" w:rsidP="0067604D">
      <w:pPr>
        <w:rPr>
          <w:rFonts w:eastAsia="Times New Roman" w:cs="Times New Roman"/>
          <w:b/>
          <w:color w:val="000000"/>
          <w:szCs w:val="20"/>
        </w:rPr>
      </w:pPr>
      <w:r w:rsidRPr="0067604D">
        <w:rPr>
          <w:rFonts w:eastAsia="Times New Roman" w:cs="Times New Roman"/>
          <w:b/>
          <w:color w:val="000000"/>
          <w:szCs w:val="20"/>
        </w:rPr>
        <w:t xml:space="preserve">ESL </w:t>
      </w:r>
    </w:p>
    <w:p w:rsidR="0067604D" w:rsidRPr="0067604D" w:rsidRDefault="0067604D" w:rsidP="0067604D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What will be the outcome of not funding the staff development needs requested?</w:t>
      </w:r>
    </w:p>
    <w:p w:rsidR="0067604D" w:rsidRPr="0067604D" w:rsidRDefault="0067604D" w:rsidP="0067604D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 xml:space="preserve">Would you please elaborate more on the "share fare" and the </w:t>
      </w:r>
      <w:proofErr w:type="spellStart"/>
      <w:r w:rsidRPr="0067604D">
        <w:rPr>
          <w:rFonts w:eastAsia="Times New Roman" w:cs="Times New Roman"/>
          <w:color w:val="000000"/>
          <w:szCs w:val="20"/>
        </w:rPr>
        <w:t>norming</w:t>
      </w:r>
      <w:proofErr w:type="spellEnd"/>
      <w:r w:rsidRPr="0067604D">
        <w:rPr>
          <w:rFonts w:eastAsia="Times New Roman" w:cs="Times New Roman"/>
          <w:color w:val="000000"/>
          <w:szCs w:val="20"/>
        </w:rPr>
        <w:t xml:space="preserve"> practices model? The success appears remarkable. Is this model cost effective? Do the statistics show that your students succeed beyond the ESL program? Do you believe this is a model other departments might use?</w:t>
      </w:r>
    </w:p>
    <w:p w:rsidR="0067604D" w:rsidRPr="0067604D" w:rsidRDefault="0067604D" w:rsidP="0067604D">
      <w:pPr>
        <w:rPr>
          <w:rFonts w:eastAsia="Times New Roman" w:cs="Times New Roman"/>
          <w:color w:val="000000"/>
          <w:szCs w:val="20"/>
        </w:rPr>
      </w:pPr>
    </w:p>
    <w:p w:rsidR="0067604D" w:rsidRPr="0067604D" w:rsidRDefault="0067604D" w:rsidP="0067604D">
      <w:pPr>
        <w:rPr>
          <w:rFonts w:eastAsia="Times New Roman" w:cs="Times New Roman"/>
          <w:b/>
          <w:color w:val="000000"/>
          <w:szCs w:val="20"/>
        </w:rPr>
      </w:pPr>
      <w:r w:rsidRPr="0067604D">
        <w:rPr>
          <w:rFonts w:eastAsia="Times New Roman" w:cs="Times New Roman"/>
          <w:b/>
          <w:color w:val="000000"/>
          <w:szCs w:val="20"/>
        </w:rPr>
        <w:t>English</w:t>
      </w:r>
    </w:p>
    <w:p w:rsidR="0067604D" w:rsidRPr="0067604D" w:rsidRDefault="0067604D" w:rsidP="0067604D">
      <w:pPr>
        <w:pStyle w:val="ListParagraph"/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In regards to the cohort programs, we found separate student success data.</w:t>
      </w:r>
    </w:p>
    <w:p w:rsidR="0067604D" w:rsidRPr="0067604D" w:rsidRDefault="0067604D" w:rsidP="0067604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 xml:space="preserve">Do the designated sections for </w:t>
      </w:r>
      <w:proofErr w:type="spellStart"/>
      <w:r w:rsidRPr="0067604D">
        <w:rPr>
          <w:rFonts w:eastAsia="Times New Roman" w:cs="Times New Roman"/>
          <w:color w:val="000000"/>
          <w:szCs w:val="20"/>
        </w:rPr>
        <w:t>Sankofa</w:t>
      </w:r>
      <w:proofErr w:type="spellEnd"/>
      <w:r w:rsidRPr="0067604D">
        <w:rPr>
          <w:rFonts w:eastAsia="Times New Roman" w:cs="Times New Roman"/>
          <w:color w:val="000000"/>
          <w:szCs w:val="20"/>
        </w:rPr>
        <w:t xml:space="preserve">, PUENTE and FYE programs fill with </w:t>
      </w:r>
      <w:r w:rsidRPr="0067604D">
        <w:rPr>
          <w:rFonts w:eastAsia="Times New Roman" w:cs="Times New Roman"/>
          <w:szCs w:val="20"/>
        </w:rPr>
        <w:t>just</w:t>
      </w:r>
      <w:r w:rsidRPr="0067604D">
        <w:rPr>
          <w:rFonts w:eastAsia="Times New Roman" w:cs="Times New Roman"/>
          <w:color w:val="000000"/>
          <w:szCs w:val="20"/>
        </w:rPr>
        <w:t xml:space="preserve"> </w:t>
      </w:r>
      <w:r w:rsidRPr="0067604D">
        <w:rPr>
          <w:rFonts w:eastAsia="Times New Roman" w:cs="Times New Roman"/>
          <w:szCs w:val="20"/>
        </w:rPr>
        <w:t>students enrolled in the program</w:t>
      </w:r>
      <w:r w:rsidRPr="0067604D">
        <w:rPr>
          <w:rFonts w:eastAsia="Times New Roman" w:cs="Times New Roman"/>
          <w:color w:val="000000"/>
          <w:szCs w:val="20"/>
        </w:rPr>
        <w:t>?</w:t>
      </w:r>
    </w:p>
    <w:p w:rsidR="0067604D" w:rsidRPr="0067604D" w:rsidRDefault="0067604D" w:rsidP="0067604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 xml:space="preserve">If not, relative to enrollment, what percentage of these classes fill with </w:t>
      </w:r>
      <w:r w:rsidRPr="0067604D">
        <w:rPr>
          <w:rFonts w:eastAsia="Times New Roman" w:cs="Times New Roman"/>
          <w:szCs w:val="20"/>
        </w:rPr>
        <w:t xml:space="preserve">students from outside the </w:t>
      </w:r>
      <w:r w:rsidRPr="0067604D">
        <w:rPr>
          <w:rFonts w:eastAsia="Times New Roman" w:cs="Times New Roman"/>
          <w:color w:val="000000"/>
          <w:szCs w:val="20"/>
        </w:rPr>
        <w:t>program?</w:t>
      </w:r>
    </w:p>
    <w:p w:rsidR="0067604D" w:rsidRPr="0067604D" w:rsidRDefault="0067604D" w:rsidP="0067604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Do the student</w:t>
      </w:r>
      <w:r w:rsidRPr="0067604D">
        <w:rPr>
          <w:rFonts w:eastAsia="Times New Roman" w:cs="Times New Roman"/>
          <w:szCs w:val="20"/>
        </w:rPr>
        <w:t>s</w:t>
      </w:r>
      <w:r w:rsidRPr="0067604D">
        <w:rPr>
          <w:rFonts w:eastAsia="Times New Roman" w:cs="Times New Roman"/>
          <w:color w:val="000000"/>
          <w:szCs w:val="20"/>
        </w:rPr>
        <w:t xml:space="preserve"> who are not specifically linked with your program receive the same student service support?  </w:t>
      </w:r>
    </w:p>
    <w:p w:rsidR="0067604D" w:rsidRPr="0067604D" w:rsidRDefault="0067604D" w:rsidP="0067604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Cs w:val="20"/>
        </w:rPr>
      </w:pPr>
      <w:r w:rsidRPr="0067604D">
        <w:rPr>
          <w:rFonts w:eastAsia="Times New Roman" w:cs="Times New Roman"/>
          <w:color w:val="000000"/>
          <w:szCs w:val="20"/>
        </w:rPr>
        <w:t>If so, then would it suffice to say that student success correlates strongly with the extra student service and faculty support that all students get in the classes?</w:t>
      </w:r>
    </w:p>
    <w:p w:rsidR="00520A69" w:rsidRPr="0067604D" w:rsidRDefault="0067604D"/>
    <w:sectPr w:rsidR="00520A69" w:rsidRPr="0067604D" w:rsidSect="001106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367079"/>
    <w:multiLevelType w:val="hybridMultilevel"/>
    <w:tmpl w:val="780A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B3B"/>
    <w:multiLevelType w:val="hybridMultilevel"/>
    <w:tmpl w:val="947E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558AD"/>
    <w:multiLevelType w:val="hybridMultilevel"/>
    <w:tmpl w:val="57D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604D"/>
    <w:rsid w:val="0067604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4D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De Anza College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</cp:lastModifiedBy>
  <cp:revision>1</cp:revision>
  <dcterms:created xsi:type="dcterms:W3CDTF">2013-05-29T21:13:00Z</dcterms:created>
  <dcterms:modified xsi:type="dcterms:W3CDTF">2013-05-29T21:14:00Z</dcterms:modified>
</cp:coreProperties>
</file>