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36063" w:rsidRPr="00D7421A" w:rsidRDefault="00D36063" w:rsidP="00D36063">
      <w:pPr>
        <w:rPr>
          <w:b/>
          <w:i/>
          <w:sz w:val="28"/>
          <w:szCs w:val="28"/>
        </w:rPr>
      </w:pPr>
      <w:r w:rsidRPr="00D7421A">
        <w:rPr>
          <w:b/>
          <w:i/>
          <w:sz w:val="28"/>
          <w:szCs w:val="28"/>
        </w:rPr>
        <w:t xml:space="preserve">Question Set: </w:t>
      </w:r>
      <w:r>
        <w:rPr>
          <w:b/>
          <w:i/>
          <w:sz w:val="28"/>
          <w:szCs w:val="28"/>
        </w:rPr>
        <w:t>Academic Services</w:t>
      </w:r>
    </w:p>
    <w:p w:rsidR="00D36063" w:rsidRPr="000745AE" w:rsidRDefault="00D36063" w:rsidP="00D36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063" w:rsidRPr="000745AE" w:rsidRDefault="00D36063" w:rsidP="00D36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5AE">
        <w:rPr>
          <w:rFonts w:ascii="Times New Roman" w:hAnsi="Times New Roman" w:cs="Times New Roman"/>
          <w:sz w:val="24"/>
          <w:szCs w:val="24"/>
        </w:rPr>
        <w:t>Honors – What is the backup plan if DASB reduces funding?</w:t>
      </w:r>
    </w:p>
    <w:p w:rsidR="00520A69" w:rsidRDefault="00D36063"/>
    <w:sectPr w:rsidR="00520A69" w:rsidSect="001106F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36063"/>
    <w:rsid w:val="00D36063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Company>De Anza College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cp:lastModifiedBy>Faculty</cp:lastModifiedBy>
  <cp:revision>1</cp:revision>
  <dcterms:created xsi:type="dcterms:W3CDTF">2013-05-29T20:46:00Z</dcterms:created>
  <dcterms:modified xsi:type="dcterms:W3CDTF">2013-05-29T20:47:00Z</dcterms:modified>
</cp:coreProperties>
</file>