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51A9A" w14:textId="77777777" w:rsidR="002C12EB" w:rsidRPr="00FD6989" w:rsidRDefault="002C12EB" w:rsidP="00FD6989">
      <w:pPr>
        <w:rPr>
          <w:rFonts w:ascii="Arial" w:hAnsi="Arial" w:cs="Arial"/>
        </w:rPr>
      </w:pPr>
      <w:r w:rsidRPr="00FD6989">
        <w:rPr>
          <w:rFonts w:ascii="Arial" w:hAnsi="Arial" w:cs="Arial"/>
        </w:rPr>
        <w:t>Campus Budget</w:t>
      </w:r>
      <w:r w:rsidRPr="00FD6989">
        <w:rPr>
          <w:rFonts w:ascii="Arial" w:hAnsi="Arial" w:cs="Arial"/>
          <w:spacing w:val="25"/>
        </w:rPr>
        <w:t xml:space="preserve"> </w:t>
      </w:r>
      <w:r w:rsidRPr="00FD6989">
        <w:rPr>
          <w:rFonts w:ascii="Arial" w:hAnsi="Arial" w:cs="Arial"/>
        </w:rPr>
        <w:t>Accreditation</w:t>
      </w:r>
      <w:r w:rsidRPr="00FD6989">
        <w:rPr>
          <w:rFonts w:ascii="Arial" w:hAnsi="Arial" w:cs="Arial"/>
          <w:spacing w:val="27"/>
        </w:rPr>
        <w:t xml:space="preserve"> </w:t>
      </w:r>
      <w:r w:rsidRPr="00FD6989">
        <w:rPr>
          <w:rFonts w:ascii="Arial" w:hAnsi="Arial" w:cs="Arial"/>
        </w:rPr>
        <w:t>Working</w:t>
      </w:r>
      <w:r w:rsidRPr="00FD6989">
        <w:rPr>
          <w:rFonts w:ascii="Arial" w:hAnsi="Arial" w:cs="Arial"/>
          <w:spacing w:val="25"/>
        </w:rPr>
        <w:t xml:space="preserve"> </w:t>
      </w:r>
      <w:r w:rsidRPr="00FD6989">
        <w:rPr>
          <w:rFonts w:ascii="Arial" w:hAnsi="Arial" w:cs="Arial"/>
        </w:rPr>
        <w:t>Document</w:t>
      </w:r>
    </w:p>
    <w:p w14:paraId="0116114D" w14:textId="0199DC54" w:rsidR="002C12EB" w:rsidRPr="00FD6989" w:rsidRDefault="002C12EB" w:rsidP="00FD6989">
      <w:pPr>
        <w:rPr>
          <w:rFonts w:ascii="Arial" w:hAnsi="Arial" w:cs="Arial"/>
          <w:w w:val="102"/>
        </w:rPr>
      </w:pPr>
      <w:r w:rsidRPr="00FD6989">
        <w:rPr>
          <w:rFonts w:ascii="Arial" w:hAnsi="Arial" w:cs="Arial"/>
        </w:rPr>
        <w:t xml:space="preserve">November </w:t>
      </w:r>
      <w:r w:rsidRPr="00FD6989">
        <w:rPr>
          <w:rFonts w:ascii="Arial" w:hAnsi="Arial" w:cs="Arial"/>
        </w:rPr>
        <w:t>1,</w:t>
      </w:r>
      <w:r w:rsidRPr="00FD6989">
        <w:rPr>
          <w:rFonts w:ascii="Arial" w:hAnsi="Arial" w:cs="Arial"/>
          <w:spacing w:val="22"/>
        </w:rPr>
        <w:t xml:space="preserve"> </w:t>
      </w:r>
      <w:r w:rsidRPr="00FD6989">
        <w:rPr>
          <w:rFonts w:ascii="Arial" w:hAnsi="Arial" w:cs="Arial"/>
        </w:rPr>
        <w:t>2016</w:t>
      </w:r>
      <w:r w:rsidRPr="00FD6989">
        <w:rPr>
          <w:rFonts w:ascii="Arial" w:hAnsi="Arial" w:cs="Arial"/>
          <w:w w:val="102"/>
        </w:rPr>
        <w:t xml:space="preserve"> </w:t>
      </w:r>
    </w:p>
    <w:p w14:paraId="6A98156F" w14:textId="0A88EF74" w:rsidR="604A3AC3" w:rsidRPr="00FD6989" w:rsidRDefault="604A3AC3" w:rsidP="00FD6989">
      <w:pPr>
        <w:rPr>
          <w:rFonts w:ascii="Arial" w:hAnsi="Arial" w:cs="Arial"/>
        </w:rPr>
      </w:pPr>
      <w:r w:rsidRPr="00FD6989">
        <w:rPr>
          <w:rFonts w:ascii="Arial" w:hAnsi="Arial" w:cs="Arial"/>
        </w:rPr>
        <w:br/>
      </w:r>
    </w:p>
    <w:p w14:paraId="3204F6CE" w14:textId="77777777" w:rsidR="00516525" w:rsidRPr="00FD6989" w:rsidRDefault="19811FA6" w:rsidP="00FD6989">
      <w:pPr>
        <w:rPr>
          <w:rFonts w:ascii="Arial" w:hAnsi="Arial" w:cs="Arial"/>
          <w:b/>
          <w:sz w:val="32"/>
          <w:szCs w:val="32"/>
        </w:rPr>
      </w:pPr>
      <w:r w:rsidRPr="00FD6989">
        <w:rPr>
          <w:rFonts w:ascii="Arial" w:hAnsi="Arial" w:cs="Arial"/>
          <w:b/>
        </w:rPr>
        <w:t xml:space="preserve">Standard III: Resources </w:t>
      </w:r>
    </w:p>
    <w:p w14:paraId="5E20A12C" w14:textId="77777777" w:rsidR="007706E3" w:rsidRPr="00FD6989" w:rsidRDefault="007706E3" w:rsidP="00FD6989">
      <w:pPr>
        <w:rPr>
          <w:rFonts w:ascii="Arial" w:hAnsi="Arial" w:cs="Arial"/>
          <w:sz w:val="32"/>
          <w:szCs w:val="32"/>
        </w:rPr>
      </w:pPr>
      <w:bookmarkStart w:id="0" w:name="_GoBack"/>
      <w:bookmarkEnd w:id="0"/>
    </w:p>
    <w:p w14:paraId="43DF6244" w14:textId="037D1E2C" w:rsidR="00516525" w:rsidRPr="00FD6989" w:rsidRDefault="00516525" w:rsidP="00FD6989">
      <w:pPr>
        <w:rPr>
          <w:rFonts w:ascii="Arial" w:eastAsia="Times New Roman" w:hAnsi="Arial" w:cs="Arial"/>
          <w:bCs/>
          <w:sz w:val="24"/>
          <w:szCs w:val="24"/>
        </w:rPr>
      </w:pPr>
      <w:r w:rsidRPr="00FD6989">
        <w:rPr>
          <w:rFonts w:ascii="Arial" w:hAnsi="Arial" w:cs="Arial"/>
          <w:sz w:val="24"/>
          <w:szCs w:val="24"/>
        </w:rPr>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p w14:paraId="1F9B58B1" w14:textId="6D02529B" w:rsidR="00EF6C9F" w:rsidRPr="00FD6989" w:rsidRDefault="6A53B912" w:rsidP="00FD6989">
      <w:pPr>
        <w:rPr>
          <w:rFonts w:ascii="Arial" w:hAnsi="Arial" w:cs="Arial"/>
        </w:rPr>
      </w:pPr>
      <w:r w:rsidRPr="00FD6989">
        <w:rPr>
          <w:rFonts w:ascii="Arial" w:hAnsi="Arial" w:cs="Arial"/>
        </w:rPr>
        <w:t xml:space="preserve">III.D Financial Resources </w:t>
      </w:r>
    </w:p>
    <w:p w14:paraId="4119A2A4" w14:textId="0F8149E5" w:rsidR="00DE0795" w:rsidRPr="00FD6989" w:rsidRDefault="7E85B33A" w:rsidP="00FD6989">
      <w:pPr>
        <w:rPr>
          <w:rFonts w:ascii="Arial" w:hAnsi="Arial" w:cs="Arial"/>
          <w:i/>
          <w:sz w:val="28"/>
          <w:szCs w:val="28"/>
        </w:rPr>
      </w:pPr>
      <w:r w:rsidRPr="00FD6989">
        <w:rPr>
          <w:rFonts w:ascii="Arial" w:hAnsi="Arial" w:cs="Arial"/>
          <w:sz w:val="24"/>
          <w:szCs w:val="24"/>
        </w:rPr>
        <w:t>Planning</w:t>
      </w:r>
    </w:p>
    <w:p w14:paraId="02A233DE" w14:textId="4659FFA8" w:rsidR="7C2A0D7D" w:rsidRPr="00FD6989" w:rsidRDefault="604A3AC3" w:rsidP="00FD6989">
      <w:pPr>
        <w:rPr>
          <w:rFonts w:ascii="Arial" w:hAnsi="Arial" w:cs="Arial"/>
        </w:rPr>
      </w:pPr>
      <w:r w:rsidRPr="00FD6989">
        <w:rPr>
          <w:rFonts w:ascii="Arial" w:hAnsi="Arial" w:cs="Arial"/>
          <w:sz w:val="24"/>
          <w:szCs w:val="24"/>
        </w:rPr>
        <w:t>III.D.1 Financial resources are sufficient to support and sustain student learning programs and services and improve institutional effectiveness. The distribution of resources supports the development, maintenance, allocation and reallocation, and enhancement of programs and services. The institution plans and manages its financial affairs with integrity and in a manner that ensures financial stability. (ER 18)</w:t>
      </w:r>
    </w:p>
    <w:p w14:paraId="4543F7F3" w14:textId="4F477F8D" w:rsidR="7B43A112" w:rsidRPr="00FD6989" w:rsidRDefault="7B43A112" w:rsidP="00FD6989">
      <w:pPr>
        <w:rPr>
          <w:rFonts w:ascii="Arial" w:hAnsi="Arial" w:cs="Arial"/>
        </w:rPr>
      </w:pPr>
      <w:r w:rsidRPr="00FD6989">
        <w:rPr>
          <w:rFonts w:ascii="Arial" w:eastAsia="Times New Roman" w:hAnsi="Arial" w:cs="Arial"/>
          <w:sz w:val="24"/>
          <w:szCs w:val="24"/>
        </w:rPr>
        <w:t>III.D.1.Q1 Does it have sufficient revenues to support educational improvement and innovation?</w:t>
      </w:r>
    </w:p>
    <w:p w14:paraId="0150B5C9" w14:textId="6FF2C923" w:rsidR="7B43A112" w:rsidRPr="00FD6989" w:rsidRDefault="7B43A112" w:rsidP="00FD6989">
      <w:pPr>
        <w:rPr>
          <w:rFonts w:ascii="Arial" w:hAnsi="Arial" w:cs="Arial"/>
        </w:rPr>
      </w:pPr>
      <w:r w:rsidRPr="00FD6989">
        <w:rPr>
          <w:rFonts w:ascii="Arial" w:eastAsia="Times New Roman" w:hAnsi="Arial" w:cs="Arial"/>
          <w:sz w:val="24"/>
          <w:szCs w:val="24"/>
        </w:rPr>
        <w:t>III.D.1.Q2 Are the institution's finances managed with integrity in a manner that ensures financial stability?</w:t>
      </w:r>
    </w:p>
    <w:p w14:paraId="5C543E4D" w14:textId="4897EB43" w:rsidR="7B43A112" w:rsidRPr="00FD6989" w:rsidRDefault="7B43A112" w:rsidP="00FD6989">
      <w:pPr>
        <w:rPr>
          <w:rFonts w:ascii="Arial" w:hAnsi="Arial" w:cs="Arial"/>
        </w:rPr>
      </w:pPr>
      <w:r w:rsidRPr="00FD6989">
        <w:rPr>
          <w:rFonts w:ascii="Arial" w:eastAsia="Times New Roman" w:hAnsi="Arial" w:cs="Arial"/>
          <w:sz w:val="24"/>
          <w:szCs w:val="24"/>
        </w:rPr>
        <w:t>III.D.1.Q3 Does the resource allocation process provide a means for setting priorities for funding institutional improvements?</w:t>
      </w:r>
    </w:p>
    <w:p w14:paraId="06AFE3B5" w14:textId="51216570" w:rsidR="7B43A112" w:rsidRPr="00FD6989" w:rsidRDefault="7B43A112" w:rsidP="00FD6989">
      <w:pPr>
        <w:rPr>
          <w:rFonts w:ascii="Arial" w:hAnsi="Arial" w:cs="Arial"/>
        </w:rPr>
      </w:pPr>
      <w:r w:rsidRPr="00FD6989">
        <w:rPr>
          <w:rFonts w:ascii="Arial" w:eastAsia="Times New Roman" w:hAnsi="Arial" w:cs="Arial"/>
          <w:sz w:val="24"/>
          <w:szCs w:val="24"/>
        </w:rPr>
        <w:t>III.D.1.Q4 Are institutional resources sufficient to ensure financial solvency?</w:t>
      </w:r>
    </w:p>
    <w:p w14:paraId="6882F375" w14:textId="088B86C5" w:rsidR="00356F74" w:rsidRPr="00FD6989" w:rsidRDefault="7C2A0D7D" w:rsidP="00FD6989">
      <w:pPr>
        <w:rPr>
          <w:rFonts w:ascii="Arial" w:hAnsi="Arial" w:cs="Arial"/>
        </w:rPr>
      </w:pPr>
      <w:r w:rsidRPr="00FD6989">
        <w:rPr>
          <w:rFonts w:ascii="Arial" w:eastAsia="Times New Roman" w:hAnsi="Arial" w:cs="Arial"/>
          <w:sz w:val="24"/>
          <w:szCs w:val="24"/>
        </w:rPr>
        <w:t>III.D.1.Q5 Does the institution's budget provide sufficient resources for the effective planning, maintenance, implementation and enhancement of DE courses, programs and services, as well as personnel development?</w:t>
      </w:r>
    </w:p>
    <w:p w14:paraId="77942AC5" w14:textId="7B0E578E" w:rsidR="19811FA6" w:rsidRPr="00FD6989" w:rsidRDefault="19811FA6" w:rsidP="00FD6989">
      <w:pPr>
        <w:rPr>
          <w:rFonts w:ascii="Arial" w:eastAsia="Times New Roman" w:hAnsi="Arial" w:cs="Arial"/>
          <w:b/>
          <w:bCs/>
          <w:sz w:val="24"/>
          <w:szCs w:val="24"/>
        </w:rPr>
      </w:pPr>
      <w:r w:rsidRPr="00FD6989">
        <w:rPr>
          <w:rFonts w:ascii="Arial" w:hAnsi="Arial" w:cs="Arial"/>
        </w:rPr>
        <w:br/>
      </w:r>
      <w:r w:rsidR="7C2A0D7D" w:rsidRPr="00FD6989">
        <w:rPr>
          <w:rFonts w:ascii="Arial" w:eastAsia="Times New Roman" w:hAnsi="Arial" w:cs="Arial"/>
          <w:b/>
          <w:bCs/>
          <w:sz w:val="24"/>
          <w:szCs w:val="24"/>
        </w:rPr>
        <w:t>Description</w:t>
      </w:r>
    </w:p>
    <w:p w14:paraId="1F5D8F24" w14:textId="4A786768" w:rsidR="00566EFD" w:rsidRPr="00FD6989" w:rsidRDefault="00566EFD" w:rsidP="00FD6989">
      <w:pPr>
        <w:rPr>
          <w:rFonts w:ascii="Arial" w:hAnsi="Arial" w:cs="Arial"/>
        </w:rPr>
      </w:pPr>
      <w:r w:rsidRPr="00FD6989">
        <w:rPr>
          <w:rFonts w:ascii="Arial" w:hAnsi="Arial" w:cs="Arial"/>
        </w:rPr>
        <w:lastRenderedPageBreak/>
        <w:t>De Anza College is committed to maintaining sufficient resources to support and sustain learning programs and services, as well as ensuring that the distribution of resources supports the development, allocation and reallocation, and enhancement of its programs and services with integrity and financial stability.  It embodies this commitment by using its mission and goals as the foundation for financial planning as detailed in its Educational Master Plan 2015-2020.  This guiding docu</w:t>
      </w:r>
      <w:r w:rsidR="008414B7" w:rsidRPr="00FD6989">
        <w:rPr>
          <w:rFonts w:ascii="Arial" w:hAnsi="Arial" w:cs="Arial"/>
        </w:rPr>
        <w:t>ment provides an equity-driven</w:t>
      </w:r>
      <w:r w:rsidRPr="00FD6989">
        <w:rPr>
          <w:rFonts w:ascii="Arial" w:hAnsi="Arial" w:cs="Arial"/>
        </w:rPr>
        <w:t xml:space="preserve"> framework for the De Anza College decision-making process by reinforcing the practice of continuous reflection and improvement in budget and planning, which drives the shared governance process providing input to the budget decisions.  The document clearly identifies the campus missions and related goals for developing a governance and budget process that is inclusive, transparent, open and understandable.</w:t>
      </w:r>
      <w:r w:rsidR="00997028" w:rsidRPr="00FD6989">
        <w:rPr>
          <w:rFonts w:ascii="Arial" w:hAnsi="Arial" w:cs="Arial"/>
        </w:rPr>
        <w:t xml:space="preserve"> </w:t>
      </w:r>
      <w:r w:rsidR="00E415CE" w:rsidRPr="00FD6989">
        <w:rPr>
          <w:rFonts w:ascii="Arial" w:hAnsi="Arial" w:cs="Arial"/>
        </w:rPr>
        <w:t xml:space="preserve">(1) </w:t>
      </w:r>
    </w:p>
    <w:p w14:paraId="6CA3B1BB" w14:textId="614AA5A8" w:rsidR="00A16D33" w:rsidRPr="00FD6989" w:rsidRDefault="00A16D33" w:rsidP="00FD6989">
      <w:pPr>
        <w:rPr>
          <w:rFonts w:ascii="Arial" w:hAnsi="Arial" w:cs="Arial"/>
        </w:rPr>
      </w:pPr>
      <w:r w:rsidRPr="00FD6989">
        <w:rPr>
          <w:rFonts w:ascii="Arial" w:hAnsi="Arial" w:cs="Arial"/>
        </w:rPr>
        <w:t xml:space="preserve">Unfortunately the district and campus have been experiencing a downturn in its FTES (full time equivalent students).  (2) </w:t>
      </w:r>
      <w:r w:rsidR="00E35756" w:rsidRPr="00FD6989">
        <w:rPr>
          <w:rFonts w:ascii="Arial" w:hAnsi="Arial" w:cs="Arial"/>
        </w:rPr>
        <w:t>Potential c</w:t>
      </w:r>
      <w:r w:rsidR="008414B7" w:rsidRPr="00FD6989">
        <w:rPr>
          <w:rFonts w:ascii="Arial" w:hAnsi="Arial" w:cs="Arial"/>
        </w:rPr>
        <w:t>auses for the reduction</w:t>
      </w:r>
      <w:r w:rsidR="0092006E" w:rsidRPr="00FD6989">
        <w:rPr>
          <w:rFonts w:ascii="Arial" w:hAnsi="Arial" w:cs="Arial"/>
        </w:rPr>
        <w:t xml:space="preserve"> have been attributed to </w:t>
      </w:r>
      <w:r w:rsidR="00E35756" w:rsidRPr="00FD6989">
        <w:rPr>
          <w:rFonts w:ascii="Arial" w:hAnsi="Arial" w:cs="Arial"/>
        </w:rPr>
        <w:t xml:space="preserve">the economic downturn and resulting cut in </w:t>
      </w:r>
      <w:proofErr w:type="gramStart"/>
      <w:r w:rsidR="00E35756" w:rsidRPr="00FD6989">
        <w:rPr>
          <w:rFonts w:ascii="Arial" w:hAnsi="Arial" w:cs="Arial"/>
        </w:rPr>
        <w:t>funding,</w:t>
      </w:r>
      <w:proofErr w:type="gramEnd"/>
      <w:r w:rsidR="00E35756" w:rsidRPr="00FD6989">
        <w:rPr>
          <w:rFonts w:ascii="Arial" w:hAnsi="Arial" w:cs="Arial"/>
        </w:rPr>
        <w:t xml:space="preserve"> </w:t>
      </w:r>
      <w:r w:rsidR="0092006E" w:rsidRPr="00FD6989">
        <w:rPr>
          <w:rFonts w:ascii="Arial" w:hAnsi="Arial" w:cs="Arial"/>
        </w:rPr>
        <w:t xml:space="preserve">changes in the </w:t>
      </w:r>
      <w:r w:rsidR="00E35756" w:rsidRPr="00FD6989">
        <w:rPr>
          <w:rFonts w:ascii="Arial" w:hAnsi="Arial" w:cs="Arial"/>
        </w:rPr>
        <w:t xml:space="preserve">repeatability eligibility and the withdrawal from several instructional service agreements.  </w:t>
      </w:r>
      <w:r w:rsidR="00E35756" w:rsidRPr="00FD6989">
        <w:rPr>
          <w:rFonts w:ascii="Arial" w:hAnsi="Arial" w:cs="Arial"/>
          <w:highlight w:val="red"/>
        </w:rPr>
        <w:t>NEED EVIDENCE</w:t>
      </w:r>
      <w:r w:rsidR="00E35756" w:rsidRPr="00FD6989">
        <w:rPr>
          <w:rFonts w:ascii="Arial" w:hAnsi="Arial" w:cs="Arial"/>
        </w:rPr>
        <w:t xml:space="preserve"> </w:t>
      </w:r>
      <w:r w:rsidRPr="00FD6989">
        <w:rPr>
          <w:rFonts w:ascii="Arial" w:hAnsi="Arial" w:cs="Arial"/>
        </w:rPr>
        <w:t>As a result, the district has been in s</w:t>
      </w:r>
      <w:r w:rsidR="0092006E" w:rsidRPr="00FD6989">
        <w:rPr>
          <w:rFonts w:ascii="Arial" w:hAnsi="Arial" w:cs="Arial"/>
        </w:rPr>
        <w:t>tabilization for several years.  Efforts continue to increase attendance, including and not limited to more focus on distance education courses, analyzing the institutional data to see if particular groups or instructional areas are in a decline, etc.</w:t>
      </w:r>
      <w:r w:rsidRPr="00FD6989">
        <w:rPr>
          <w:rFonts w:ascii="Arial" w:hAnsi="Arial" w:cs="Arial"/>
        </w:rPr>
        <w:t xml:space="preserve"> </w:t>
      </w:r>
      <w:r w:rsidR="0092006E" w:rsidRPr="00FD6989">
        <w:rPr>
          <w:rFonts w:ascii="Arial" w:hAnsi="Arial" w:cs="Arial"/>
        </w:rPr>
        <w:t xml:space="preserve">(13, 14) </w:t>
      </w:r>
    </w:p>
    <w:p w14:paraId="7C5872B9" w14:textId="2E0F9308" w:rsidR="00E415CE" w:rsidRPr="00FD6989" w:rsidRDefault="00566EFD" w:rsidP="00FD6989">
      <w:pPr>
        <w:rPr>
          <w:rFonts w:ascii="Arial" w:hAnsi="Arial" w:cs="Arial"/>
        </w:rPr>
      </w:pPr>
      <w:r w:rsidRPr="00FD6989">
        <w:rPr>
          <w:rFonts w:ascii="Arial" w:hAnsi="Arial" w:cs="Arial"/>
        </w:rPr>
        <w:t>The college has sufficient resources to support educatio</w:t>
      </w:r>
      <w:r w:rsidR="00997028" w:rsidRPr="00FD6989">
        <w:rPr>
          <w:rFonts w:ascii="Arial" w:hAnsi="Arial" w:cs="Arial"/>
        </w:rPr>
        <w:t xml:space="preserve">nal improvement and innovation.  </w:t>
      </w:r>
      <w:r w:rsidR="002D35E9" w:rsidRPr="00FD6989">
        <w:rPr>
          <w:rFonts w:ascii="Arial" w:hAnsi="Arial" w:cs="Arial"/>
        </w:rPr>
        <w:t xml:space="preserve">Attention to resource allocation starts at the district level with revenue and expense assumptions clearly stated and developed in the budget approved by Board with most attention focused on the unrestricted general fund. (2) </w:t>
      </w:r>
      <w:r w:rsidR="00AB05F5" w:rsidRPr="00FD6989">
        <w:rPr>
          <w:rFonts w:ascii="Arial" w:hAnsi="Arial" w:cs="Arial"/>
        </w:rPr>
        <w:t xml:space="preserve">These resources originate </w:t>
      </w:r>
      <w:r w:rsidR="00463CD4" w:rsidRPr="00FD6989">
        <w:rPr>
          <w:rFonts w:ascii="Arial" w:hAnsi="Arial" w:cs="Arial"/>
        </w:rPr>
        <w:t>from many different sources such as apportionment, grants, fundraisi</w:t>
      </w:r>
      <w:r w:rsidR="00AB05F5" w:rsidRPr="00FD6989">
        <w:rPr>
          <w:rFonts w:ascii="Arial" w:hAnsi="Arial" w:cs="Arial"/>
        </w:rPr>
        <w:t>ng, student activities and self-</w:t>
      </w:r>
      <w:r w:rsidR="00463CD4" w:rsidRPr="00FD6989">
        <w:rPr>
          <w:rFonts w:ascii="Arial" w:hAnsi="Arial" w:cs="Arial"/>
        </w:rPr>
        <w:t xml:space="preserve">sustaining units. </w:t>
      </w:r>
      <w:r w:rsidR="00AB05F5" w:rsidRPr="00FD6989">
        <w:rPr>
          <w:rFonts w:ascii="Arial" w:hAnsi="Arial" w:cs="Arial"/>
        </w:rPr>
        <w:t xml:space="preserve">(1) </w:t>
      </w:r>
      <w:r w:rsidR="00431F3A" w:rsidRPr="00FD6989">
        <w:rPr>
          <w:rFonts w:ascii="Arial" w:hAnsi="Arial" w:cs="Arial"/>
        </w:rPr>
        <w:t>Using its mission, goals and Educational Master Plan, t</w:t>
      </w:r>
      <w:r w:rsidR="00463CD4" w:rsidRPr="00FD6989">
        <w:rPr>
          <w:rFonts w:ascii="Arial" w:hAnsi="Arial" w:cs="Arial"/>
        </w:rPr>
        <w:t xml:space="preserve">he college </w:t>
      </w:r>
      <w:r w:rsidR="00AB05F5" w:rsidRPr="00FD6989">
        <w:rPr>
          <w:rFonts w:ascii="Arial" w:hAnsi="Arial" w:cs="Arial"/>
        </w:rPr>
        <w:t>is responsible for allocating its portion of unrestricted general fund</w:t>
      </w:r>
      <w:r w:rsidR="00105514" w:rsidRPr="00FD6989">
        <w:rPr>
          <w:rFonts w:ascii="Arial" w:hAnsi="Arial" w:cs="Arial"/>
        </w:rPr>
        <w:t>, grants, bond measures</w:t>
      </w:r>
      <w:r w:rsidR="00AB05F5" w:rsidRPr="00FD6989">
        <w:rPr>
          <w:rFonts w:ascii="Arial" w:hAnsi="Arial" w:cs="Arial"/>
        </w:rPr>
        <w:t xml:space="preserve"> and other monies generated by various activities on campus. </w:t>
      </w:r>
      <w:r w:rsidR="00997028" w:rsidRPr="00FD6989">
        <w:rPr>
          <w:rFonts w:ascii="Arial" w:hAnsi="Arial" w:cs="Arial"/>
        </w:rPr>
        <w:t>To manage the challenges posed by state funding to the district in the last decade, including categorical budget cuts and workload reductions, the various shared governance groups on campus have worked cooperatively to</w:t>
      </w:r>
      <w:r w:rsidR="00431F3A" w:rsidRPr="00FD6989">
        <w:rPr>
          <w:rFonts w:ascii="Arial" w:hAnsi="Arial" w:cs="Arial"/>
        </w:rPr>
        <w:t xml:space="preserve"> allocate funds to</w:t>
      </w:r>
      <w:r w:rsidR="00997028" w:rsidRPr="00FD6989">
        <w:rPr>
          <w:rFonts w:ascii="Arial" w:hAnsi="Arial" w:cs="Arial"/>
        </w:rPr>
        <w:t xml:space="preserve"> best meet the needs of student learning and programs. (3) </w:t>
      </w:r>
      <w:r w:rsidR="00431F3A" w:rsidRPr="00FD6989">
        <w:rPr>
          <w:rFonts w:ascii="Arial" w:hAnsi="Arial" w:cs="Arial"/>
        </w:rPr>
        <w:t>As part of this planning process</w:t>
      </w:r>
      <w:r w:rsidR="00997028" w:rsidRPr="00FD6989">
        <w:rPr>
          <w:rFonts w:ascii="Arial" w:hAnsi="Arial" w:cs="Arial"/>
        </w:rPr>
        <w:t>, a conscious decision has been made to use existing reserves to make up for shortfalls in revenue</w:t>
      </w:r>
      <w:r w:rsidR="00431F3A" w:rsidRPr="00FD6989">
        <w:rPr>
          <w:rFonts w:ascii="Arial" w:hAnsi="Arial" w:cs="Arial"/>
        </w:rPr>
        <w:t xml:space="preserve"> (4)</w:t>
      </w:r>
      <w:r w:rsidR="00997028" w:rsidRPr="00FD6989">
        <w:rPr>
          <w:rFonts w:ascii="Arial" w:hAnsi="Arial" w:cs="Arial"/>
        </w:rPr>
        <w:t xml:space="preserve">. </w:t>
      </w:r>
      <w:r w:rsidR="00431F3A" w:rsidRPr="00FD6989">
        <w:rPr>
          <w:rFonts w:ascii="Arial" w:hAnsi="Arial" w:cs="Arial"/>
        </w:rPr>
        <w:t xml:space="preserve">To supplement state funding, the campus has supported the district in passing two General </w:t>
      </w:r>
      <w:r w:rsidR="00E415CE" w:rsidRPr="00FD6989">
        <w:rPr>
          <w:rFonts w:ascii="Arial" w:hAnsi="Arial" w:cs="Arial"/>
        </w:rPr>
        <w:t>O</w:t>
      </w:r>
      <w:r w:rsidR="00431F3A" w:rsidRPr="00FD6989">
        <w:rPr>
          <w:rFonts w:ascii="Arial" w:hAnsi="Arial" w:cs="Arial"/>
        </w:rPr>
        <w:t>bligation bonds</w:t>
      </w:r>
      <w:r w:rsidR="00E415CE" w:rsidRPr="00FD6989">
        <w:rPr>
          <w:rFonts w:ascii="Arial" w:hAnsi="Arial" w:cs="Arial"/>
        </w:rPr>
        <w:t>, has strengthened the grants office, and has established numerous partnerships with business and industry</w:t>
      </w:r>
      <w:r w:rsidR="00997028" w:rsidRPr="00FD6989">
        <w:rPr>
          <w:rFonts w:ascii="Arial" w:hAnsi="Arial" w:cs="Arial"/>
        </w:rPr>
        <w:t xml:space="preserve">. </w:t>
      </w:r>
      <w:r w:rsidR="002D35E9" w:rsidRPr="00FD6989">
        <w:rPr>
          <w:rFonts w:ascii="Arial" w:hAnsi="Arial" w:cs="Arial"/>
          <w:highlight w:val="red"/>
        </w:rPr>
        <w:t>NEED EVIDENCE</w:t>
      </w:r>
      <w:r w:rsidR="002D35E9" w:rsidRPr="00FD6989">
        <w:rPr>
          <w:rFonts w:ascii="Arial" w:hAnsi="Arial" w:cs="Arial"/>
        </w:rPr>
        <w:t xml:space="preserve"> </w:t>
      </w:r>
      <w:r w:rsidR="00E415CE" w:rsidRPr="00FD6989">
        <w:rPr>
          <w:rFonts w:ascii="Arial" w:hAnsi="Arial" w:cs="Arial"/>
        </w:rPr>
        <w:t xml:space="preserve">(III.D.1 Q1).  </w:t>
      </w:r>
    </w:p>
    <w:p w14:paraId="19946CD9" w14:textId="142B78D7" w:rsidR="0028533C" w:rsidRPr="00FD6989" w:rsidRDefault="0028533C" w:rsidP="00FD6989">
      <w:pPr>
        <w:rPr>
          <w:rFonts w:ascii="Arial" w:hAnsi="Arial" w:cs="Arial"/>
        </w:rPr>
      </w:pPr>
      <w:r w:rsidRPr="00FD6989">
        <w:rPr>
          <w:rFonts w:ascii="Arial" w:hAnsi="Arial" w:cs="Arial"/>
        </w:rPr>
        <w:t xml:space="preserve">The institution’s finances are managed with integrity in a manner that ensures financial stability. The </w:t>
      </w:r>
      <w:r w:rsidR="00F57151" w:rsidRPr="00FD6989">
        <w:rPr>
          <w:rFonts w:ascii="Arial" w:hAnsi="Arial" w:cs="Arial"/>
        </w:rPr>
        <w:t xml:space="preserve">campus </w:t>
      </w:r>
      <w:r w:rsidRPr="00FD6989">
        <w:rPr>
          <w:rFonts w:ascii="Arial" w:hAnsi="Arial" w:cs="Arial"/>
        </w:rPr>
        <w:t>has a long history of transparency regarding financial information to all account holders through shared governance information sharing and advisory committees.</w:t>
      </w:r>
      <w:r w:rsidR="002D35E9" w:rsidRPr="00FD6989">
        <w:rPr>
          <w:rFonts w:ascii="Arial" w:hAnsi="Arial" w:cs="Arial"/>
        </w:rPr>
        <w:t xml:space="preserve"> (5)</w:t>
      </w:r>
      <w:r w:rsidRPr="00FD6989">
        <w:rPr>
          <w:rFonts w:ascii="Arial" w:hAnsi="Arial" w:cs="Arial"/>
        </w:rPr>
        <w:t xml:space="preserve"> In 2009</w:t>
      </w:r>
      <w:r w:rsidR="002D35E9" w:rsidRPr="00FD6989">
        <w:rPr>
          <w:rFonts w:ascii="Arial" w:hAnsi="Arial" w:cs="Arial"/>
        </w:rPr>
        <w:t>, the</w:t>
      </w:r>
      <w:r w:rsidRPr="00FD6989">
        <w:rPr>
          <w:rFonts w:ascii="Arial" w:hAnsi="Arial" w:cs="Arial"/>
        </w:rPr>
        <w:t xml:space="preserve"> Banner </w:t>
      </w:r>
      <w:r w:rsidR="002D35E9" w:rsidRPr="00FD6989">
        <w:rPr>
          <w:rFonts w:ascii="Arial" w:hAnsi="Arial" w:cs="Arial"/>
        </w:rPr>
        <w:t xml:space="preserve">enterprise resource </w:t>
      </w:r>
      <w:r w:rsidRPr="00FD6989">
        <w:rPr>
          <w:rFonts w:ascii="Arial" w:hAnsi="Arial" w:cs="Arial"/>
        </w:rPr>
        <w:t>system was implemented to enhance research, financial transparency and student access.</w:t>
      </w:r>
      <w:r w:rsidR="00BC6691" w:rsidRPr="00FD6989">
        <w:rPr>
          <w:rFonts w:ascii="Arial" w:hAnsi="Arial" w:cs="Arial"/>
        </w:rPr>
        <w:t xml:space="preserve"> </w:t>
      </w:r>
      <w:r w:rsidRPr="00FD6989">
        <w:rPr>
          <w:rFonts w:ascii="Arial" w:hAnsi="Arial" w:cs="Arial"/>
        </w:rPr>
        <w:t>This state of the art information technology system provides enhanced financial access and query abilities</w:t>
      </w:r>
      <w:r w:rsidR="00BC6691" w:rsidRPr="00FD6989">
        <w:rPr>
          <w:rFonts w:ascii="Arial" w:hAnsi="Arial" w:cs="Arial"/>
        </w:rPr>
        <w:t xml:space="preserve">, including fiscal analysis and projections.  </w:t>
      </w:r>
      <w:r w:rsidR="00BC6691" w:rsidRPr="00FD6989">
        <w:rPr>
          <w:rFonts w:ascii="Arial" w:hAnsi="Arial" w:cs="Arial"/>
          <w:highlight w:val="red"/>
        </w:rPr>
        <w:t>NEED EVIDENCE</w:t>
      </w:r>
      <w:r w:rsidR="00BC6691" w:rsidRPr="00FD6989">
        <w:rPr>
          <w:rFonts w:ascii="Arial" w:hAnsi="Arial" w:cs="Arial"/>
        </w:rPr>
        <w:t xml:space="preserve">  </w:t>
      </w:r>
      <w:r w:rsidR="000A59B2" w:rsidRPr="00FD6989">
        <w:rPr>
          <w:rFonts w:ascii="Arial" w:hAnsi="Arial" w:cs="Arial"/>
        </w:rPr>
        <w:t xml:space="preserve"> </w:t>
      </w:r>
      <w:r w:rsidR="00CF63A2" w:rsidRPr="00FD6989">
        <w:rPr>
          <w:rFonts w:ascii="Arial" w:hAnsi="Arial" w:cs="Arial"/>
        </w:rPr>
        <w:t>Annual and q</w:t>
      </w:r>
      <w:r w:rsidR="00BC6691" w:rsidRPr="00FD6989">
        <w:rPr>
          <w:rFonts w:ascii="Arial" w:hAnsi="Arial" w:cs="Arial"/>
        </w:rPr>
        <w:t>uarterly reports are presented to the Campus Budget and College Council to update constituency groups on the s</w:t>
      </w:r>
      <w:r w:rsidR="000A59B2" w:rsidRPr="00FD6989">
        <w:rPr>
          <w:rFonts w:ascii="Arial" w:hAnsi="Arial" w:cs="Arial"/>
        </w:rPr>
        <w:t>tatu</w:t>
      </w:r>
      <w:r w:rsidR="008414B7" w:rsidRPr="00FD6989">
        <w:rPr>
          <w:rFonts w:ascii="Arial" w:hAnsi="Arial" w:cs="Arial"/>
        </w:rPr>
        <w:t xml:space="preserve">s of unrestricted funding. (6) </w:t>
      </w:r>
      <w:r w:rsidR="00CF63A2" w:rsidRPr="00FD6989">
        <w:rPr>
          <w:rFonts w:ascii="Arial" w:hAnsi="Arial" w:cs="Arial"/>
        </w:rPr>
        <w:t xml:space="preserve">Annual plans and reports for grants such as SSSP (Student Success and Support Program) and Equity are </w:t>
      </w:r>
      <w:r w:rsidR="00CF63A2" w:rsidRPr="00FD6989">
        <w:rPr>
          <w:rFonts w:ascii="Arial" w:hAnsi="Arial" w:cs="Arial"/>
        </w:rPr>
        <w:lastRenderedPageBreak/>
        <w:t>available on the public website. (7)</w:t>
      </w:r>
      <w:r w:rsidRPr="00FD6989">
        <w:rPr>
          <w:rFonts w:ascii="Arial" w:hAnsi="Arial" w:cs="Arial"/>
        </w:rPr>
        <w:t xml:space="preserve"> </w:t>
      </w:r>
      <w:r w:rsidR="000A59B2" w:rsidRPr="00FD6989">
        <w:rPr>
          <w:rFonts w:ascii="Arial" w:hAnsi="Arial" w:cs="Arial"/>
        </w:rPr>
        <w:t>Campus financial information is also available through district documents such as the Adopted Budget, annual audit and quarterly reports.</w:t>
      </w:r>
      <w:r w:rsidR="008414B7" w:rsidRPr="00FD6989">
        <w:rPr>
          <w:rFonts w:ascii="Arial" w:hAnsi="Arial" w:cs="Arial"/>
        </w:rPr>
        <w:t xml:space="preserve"> (8) </w:t>
      </w:r>
      <w:r w:rsidR="000A59B2" w:rsidRPr="00FD6989">
        <w:rPr>
          <w:rFonts w:ascii="Arial" w:hAnsi="Arial" w:cs="Arial"/>
        </w:rPr>
        <w:t>Internal controls are a key component of ensuring that public funds are being used effectively and there are many policies in place to ensure that standards are being met</w:t>
      </w:r>
      <w:r w:rsidR="00A6701D" w:rsidRPr="00FD6989">
        <w:rPr>
          <w:rFonts w:ascii="Arial" w:hAnsi="Arial" w:cs="Arial"/>
        </w:rPr>
        <w:t>. (9)</w:t>
      </w:r>
      <w:r w:rsidR="000A59B2" w:rsidRPr="00FD6989">
        <w:rPr>
          <w:rFonts w:ascii="Arial" w:hAnsi="Arial" w:cs="Arial"/>
        </w:rPr>
        <w:t xml:space="preserve"> </w:t>
      </w:r>
      <w:r w:rsidR="009A2687" w:rsidRPr="00FD6989">
        <w:rPr>
          <w:rFonts w:ascii="Arial" w:hAnsi="Arial" w:cs="Arial"/>
        </w:rPr>
        <w:t xml:space="preserve">The BP 3000 directs designated employees to adhere to certain policies, including internal controls, that will ensure financial stability and integrity (10) </w:t>
      </w:r>
      <w:r w:rsidR="00A6701D" w:rsidRPr="00FD6989">
        <w:rPr>
          <w:rFonts w:ascii="Arial" w:hAnsi="Arial" w:cs="Arial"/>
        </w:rPr>
        <w:t xml:space="preserve">(III.D.2 </w:t>
      </w:r>
      <w:r w:rsidRPr="00FD6989">
        <w:rPr>
          <w:rFonts w:ascii="Arial" w:hAnsi="Arial" w:cs="Arial"/>
        </w:rPr>
        <w:t xml:space="preserve">Q2)  </w:t>
      </w:r>
    </w:p>
    <w:p w14:paraId="27EC3FBA" w14:textId="4D30D87F" w:rsidR="00A6701D" w:rsidRPr="00FD6989" w:rsidRDefault="00A6701D" w:rsidP="00FD6989">
      <w:pPr>
        <w:rPr>
          <w:rFonts w:ascii="Arial" w:hAnsi="Arial" w:cs="Arial"/>
        </w:rPr>
      </w:pPr>
      <w:r w:rsidRPr="00FD6989">
        <w:rPr>
          <w:rFonts w:ascii="Arial" w:hAnsi="Arial" w:cs="Arial"/>
        </w:rPr>
        <w:t xml:space="preserve">The resource allocation process provides a means for setting priorities for the funding of institutional improvements.  As a multi-college district, </w:t>
      </w:r>
      <w:r w:rsidR="00AF230A" w:rsidRPr="00FD6989">
        <w:rPr>
          <w:rFonts w:ascii="Arial" w:hAnsi="Arial" w:cs="Arial"/>
        </w:rPr>
        <w:t xml:space="preserve">after </w:t>
      </w:r>
      <w:r w:rsidR="009C723F" w:rsidRPr="00FD6989">
        <w:rPr>
          <w:rFonts w:ascii="Arial" w:hAnsi="Arial" w:cs="Arial"/>
        </w:rPr>
        <w:t>allocation</w:t>
      </w:r>
      <w:r w:rsidR="00AF230A" w:rsidRPr="00FD6989">
        <w:rPr>
          <w:rFonts w:ascii="Arial" w:hAnsi="Arial" w:cs="Arial"/>
        </w:rPr>
        <w:t xml:space="preserve"> of salaries, benefits and district wide costs such as </w:t>
      </w:r>
      <w:r w:rsidR="009C723F" w:rsidRPr="00FD6989">
        <w:rPr>
          <w:rFonts w:ascii="Arial" w:hAnsi="Arial" w:cs="Arial"/>
        </w:rPr>
        <w:t xml:space="preserve">audit, </w:t>
      </w:r>
      <w:r w:rsidR="00AF230A" w:rsidRPr="00FD6989">
        <w:rPr>
          <w:rFonts w:ascii="Arial" w:hAnsi="Arial" w:cs="Arial"/>
        </w:rPr>
        <w:t xml:space="preserve">utilities and insurance, </w:t>
      </w:r>
      <w:r w:rsidR="009C723F" w:rsidRPr="00FD6989">
        <w:rPr>
          <w:rFonts w:ascii="Arial" w:hAnsi="Arial" w:cs="Arial"/>
        </w:rPr>
        <w:t>unrestricted f</w:t>
      </w:r>
      <w:r w:rsidR="00AF230A" w:rsidRPr="00FD6989">
        <w:rPr>
          <w:rFonts w:ascii="Arial" w:hAnsi="Arial" w:cs="Arial"/>
        </w:rPr>
        <w:t xml:space="preserve">unds are </w:t>
      </w:r>
      <w:r w:rsidR="009C723F" w:rsidRPr="00FD6989">
        <w:rPr>
          <w:rFonts w:ascii="Arial" w:hAnsi="Arial" w:cs="Arial"/>
        </w:rPr>
        <w:t>distributed to the campuses</w:t>
      </w:r>
      <w:r w:rsidRPr="00FD6989">
        <w:rPr>
          <w:rFonts w:ascii="Arial" w:hAnsi="Arial" w:cs="Arial"/>
        </w:rPr>
        <w:t xml:space="preserve"> based on the</w:t>
      </w:r>
      <w:r w:rsidR="00AF230A" w:rsidRPr="00FD6989">
        <w:rPr>
          <w:rFonts w:ascii="Arial" w:hAnsi="Arial" w:cs="Arial"/>
        </w:rPr>
        <w:t xml:space="preserve"> average</w:t>
      </w:r>
      <w:r w:rsidRPr="00FD6989">
        <w:rPr>
          <w:rFonts w:ascii="Arial" w:hAnsi="Arial" w:cs="Arial"/>
        </w:rPr>
        <w:t xml:space="preserve"> FTES (full-time equivalent stud</w:t>
      </w:r>
      <w:r w:rsidR="00AF230A" w:rsidRPr="00FD6989">
        <w:rPr>
          <w:rFonts w:ascii="Arial" w:hAnsi="Arial" w:cs="Arial"/>
        </w:rPr>
        <w:t xml:space="preserve">ent) generated by each campus.  Grants may be issued by the state based on either actual </w:t>
      </w:r>
      <w:r w:rsidR="009C723F" w:rsidRPr="00FD6989">
        <w:rPr>
          <w:rFonts w:ascii="Arial" w:hAnsi="Arial" w:cs="Arial"/>
        </w:rPr>
        <w:t xml:space="preserve">campus </w:t>
      </w:r>
      <w:r w:rsidR="00AF230A" w:rsidRPr="00FD6989">
        <w:rPr>
          <w:rFonts w:ascii="Arial" w:hAnsi="Arial" w:cs="Arial"/>
        </w:rPr>
        <w:t>performance (SSSP/Equity) or at the District level (Instructional Equipment/Scheduled Maintenance)</w:t>
      </w:r>
      <w:r w:rsidR="009C723F" w:rsidRPr="00FD6989">
        <w:rPr>
          <w:rFonts w:ascii="Arial" w:hAnsi="Arial" w:cs="Arial"/>
        </w:rPr>
        <w:t xml:space="preserve"> with FTES estimated allotment</w:t>
      </w:r>
      <w:r w:rsidR="00AF230A" w:rsidRPr="00FD6989">
        <w:rPr>
          <w:rFonts w:ascii="Arial" w:hAnsi="Arial" w:cs="Arial"/>
        </w:rPr>
        <w:t xml:space="preserve">. Campuses also generate some revenue at the local site, through fundraising or other campus level activities.  The campus has control over the allocation of the unrestricted funding of its “B” budget; non-permanent salary/benefits costs, supplies, </w:t>
      </w:r>
      <w:r w:rsidR="00DB1BF1" w:rsidRPr="00FD6989">
        <w:rPr>
          <w:rFonts w:ascii="Arial" w:hAnsi="Arial" w:cs="Arial"/>
        </w:rPr>
        <w:t>services and capital outlay</w:t>
      </w:r>
      <w:r w:rsidR="00ED0A63" w:rsidRPr="00FD6989">
        <w:rPr>
          <w:rFonts w:ascii="Arial" w:hAnsi="Arial" w:cs="Arial"/>
        </w:rPr>
        <w:t>, which is approved through the shared governance process</w:t>
      </w:r>
      <w:r w:rsidR="00001DAC" w:rsidRPr="00FD6989">
        <w:rPr>
          <w:rFonts w:ascii="Arial" w:hAnsi="Arial" w:cs="Arial"/>
        </w:rPr>
        <w:t xml:space="preserve"> as guided by the Educational Master Plan</w:t>
      </w:r>
      <w:r w:rsidR="00DB1BF1" w:rsidRPr="00FD6989">
        <w:rPr>
          <w:rFonts w:ascii="Arial" w:hAnsi="Arial" w:cs="Arial"/>
        </w:rPr>
        <w:t xml:space="preserve">.  </w:t>
      </w:r>
      <w:r w:rsidR="008414B7" w:rsidRPr="00FD6989">
        <w:rPr>
          <w:rFonts w:ascii="Arial" w:hAnsi="Arial" w:cs="Arial"/>
        </w:rPr>
        <w:t>(4)</w:t>
      </w:r>
      <w:r w:rsidR="00ED0A63" w:rsidRPr="00FD6989">
        <w:rPr>
          <w:rFonts w:ascii="Arial" w:hAnsi="Arial" w:cs="Arial"/>
        </w:rPr>
        <w:t xml:space="preserve"> </w:t>
      </w:r>
      <w:r w:rsidR="008414B7" w:rsidRPr="00FD6989">
        <w:rPr>
          <w:rFonts w:ascii="Arial" w:hAnsi="Arial" w:cs="Arial"/>
        </w:rPr>
        <w:t>Program Plans, a self-</w:t>
      </w:r>
      <w:r w:rsidR="00001DAC" w:rsidRPr="00FD6989">
        <w:rPr>
          <w:rFonts w:ascii="Arial" w:hAnsi="Arial" w:cs="Arial"/>
        </w:rPr>
        <w:t xml:space="preserve">assessment performed by each department on campus, identify current and future needs </w:t>
      </w:r>
      <w:r w:rsidR="009E39B9" w:rsidRPr="00FD6989">
        <w:rPr>
          <w:rFonts w:ascii="Arial" w:hAnsi="Arial" w:cs="Arial"/>
        </w:rPr>
        <w:t xml:space="preserve">and </w:t>
      </w:r>
      <w:r w:rsidR="00001DAC" w:rsidRPr="00FD6989">
        <w:rPr>
          <w:rFonts w:ascii="Arial" w:hAnsi="Arial" w:cs="Arial"/>
        </w:rPr>
        <w:t>are used to assess, rank and recommend funding as res</w:t>
      </w:r>
      <w:r w:rsidR="008414B7" w:rsidRPr="00FD6989">
        <w:rPr>
          <w:rFonts w:ascii="Arial" w:hAnsi="Arial" w:cs="Arial"/>
        </w:rPr>
        <w:t xml:space="preserve">ources become available.  (11) </w:t>
      </w:r>
      <w:r w:rsidR="00ED0A63" w:rsidRPr="00FD6989">
        <w:rPr>
          <w:rFonts w:ascii="Arial" w:hAnsi="Arial" w:cs="Arial"/>
        </w:rPr>
        <w:t>Depending o</w:t>
      </w:r>
      <w:r w:rsidR="009C723F" w:rsidRPr="00FD6989">
        <w:rPr>
          <w:rFonts w:ascii="Arial" w:hAnsi="Arial" w:cs="Arial"/>
        </w:rPr>
        <w:t>n the program requirements, grant and self</w:t>
      </w:r>
      <w:r w:rsidR="00981734" w:rsidRPr="00FD6989">
        <w:rPr>
          <w:rFonts w:ascii="Arial" w:hAnsi="Arial" w:cs="Arial"/>
        </w:rPr>
        <w:t>-</w:t>
      </w:r>
      <w:r w:rsidR="009C723F" w:rsidRPr="00FD6989">
        <w:rPr>
          <w:rFonts w:ascii="Arial" w:hAnsi="Arial" w:cs="Arial"/>
        </w:rPr>
        <w:t xml:space="preserve">generated funds </w:t>
      </w:r>
      <w:r w:rsidR="00ED0A63" w:rsidRPr="00FD6989">
        <w:rPr>
          <w:rFonts w:ascii="Arial" w:hAnsi="Arial" w:cs="Arial"/>
        </w:rPr>
        <w:t>are allocated as appropriate.</w:t>
      </w:r>
      <w:r w:rsidR="009C723F" w:rsidRPr="00FD6989">
        <w:rPr>
          <w:rFonts w:ascii="Arial" w:hAnsi="Arial" w:cs="Arial"/>
        </w:rPr>
        <w:t xml:space="preserve">  </w:t>
      </w:r>
      <w:r w:rsidR="00001DAC" w:rsidRPr="00FD6989">
        <w:rPr>
          <w:rFonts w:ascii="Arial" w:hAnsi="Arial" w:cs="Arial"/>
        </w:rPr>
        <w:t>(7)</w:t>
      </w:r>
      <w:r w:rsidR="009E39B9" w:rsidRPr="00FD6989">
        <w:rPr>
          <w:rFonts w:ascii="Arial" w:hAnsi="Arial" w:cs="Arial"/>
        </w:rPr>
        <w:t xml:space="preserve"> </w:t>
      </w:r>
      <w:r w:rsidR="00001DAC" w:rsidRPr="00FD6989">
        <w:rPr>
          <w:rFonts w:ascii="Arial" w:hAnsi="Arial" w:cs="Arial"/>
        </w:rPr>
        <w:t>(</w:t>
      </w:r>
      <w:r w:rsidRPr="00FD6989">
        <w:rPr>
          <w:rFonts w:ascii="Arial" w:hAnsi="Arial" w:cs="Arial"/>
        </w:rPr>
        <w:t>III.D.1 Q3</w:t>
      </w:r>
      <w:proofErr w:type="gramStart"/>
      <w:r w:rsidRPr="00FD6989">
        <w:rPr>
          <w:rFonts w:ascii="Arial" w:hAnsi="Arial" w:cs="Arial"/>
        </w:rPr>
        <w:t>)</w:t>
      </w:r>
      <w:r w:rsidR="009E39B9" w:rsidRPr="00FD6989">
        <w:rPr>
          <w:rFonts w:ascii="Arial" w:hAnsi="Arial" w:cs="Arial"/>
        </w:rPr>
        <w:t xml:space="preserve">  </w:t>
      </w:r>
      <w:r w:rsidR="009E39B9" w:rsidRPr="00FD6989">
        <w:rPr>
          <w:rFonts w:ascii="Arial" w:hAnsi="Arial" w:cs="Arial"/>
          <w:highlight w:val="red"/>
        </w:rPr>
        <w:t>NEED</w:t>
      </w:r>
      <w:proofErr w:type="gramEnd"/>
      <w:r w:rsidR="009E39B9" w:rsidRPr="00FD6989">
        <w:rPr>
          <w:rFonts w:ascii="Arial" w:hAnsi="Arial" w:cs="Arial"/>
          <w:highlight w:val="red"/>
        </w:rPr>
        <w:t xml:space="preserve"> TO CREATE </w:t>
      </w:r>
      <w:r w:rsidR="00DC10BB" w:rsidRPr="00FD6989">
        <w:rPr>
          <w:rFonts w:ascii="Arial" w:hAnsi="Arial" w:cs="Arial"/>
          <w:highlight w:val="red"/>
        </w:rPr>
        <w:t xml:space="preserve">CAMPUS </w:t>
      </w:r>
      <w:r w:rsidR="009E39B9" w:rsidRPr="00FD6989">
        <w:rPr>
          <w:rFonts w:ascii="Arial" w:hAnsi="Arial" w:cs="Arial"/>
          <w:highlight w:val="red"/>
        </w:rPr>
        <w:t>RESOURCE ALLOCATION MODEL</w:t>
      </w:r>
    </w:p>
    <w:p w14:paraId="64F445B0" w14:textId="4CE95FA6" w:rsidR="009E39B9" w:rsidRPr="00FD6989" w:rsidRDefault="00B722B6" w:rsidP="00FD6989">
      <w:pPr>
        <w:rPr>
          <w:rFonts w:ascii="Arial" w:hAnsi="Arial" w:cs="Arial"/>
        </w:rPr>
      </w:pPr>
      <w:r w:rsidRPr="00FD6989">
        <w:rPr>
          <w:rFonts w:ascii="Arial" w:hAnsi="Arial" w:cs="Arial"/>
        </w:rPr>
        <w:t>Institutional resources are sufficient to ensure financial solvency. Reserve balances</w:t>
      </w:r>
      <w:r w:rsidR="00B46A00" w:rsidRPr="00FD6989">
        <w:rPr>
          <w:rFonts w:ascii="Arial" w:hAnsi="Arial" w:cs="Arial"/>
        </w:rPr>
        <w:t xml:space="preserve"> are kept both the </w:t>
      </w:r>
      <w:r w:rsidRPr="00FD6989">
        <w:rPr>
          <w:rFonts w:ascii="Arial" w:hAnsi="Arial" w:cs="Arial"/>
        </w:rPr>
        <w:t>district and campus levels</w:t>
      </w:r>
      <w:r w:rsidR="00B46A00" w:rsidRPr="00FD6989">
        <w:rPr>
          <w:rFonts w:ascii="Arial" w:hAnsi="Arial" w:cs="Arial"/>
        </w:rPr>
        <w:t xml:space="preserve"> to cover unexpected expenses or </w:t>
      </w:r>
      <w:r w:rsidR="00981734" w:rsidRPr="00FD6989">
        <w:rPr>
          <w:rFonts w:ascii="Arial" w:hAnsi="Arial" w:cs="Arial"/>
        </w:rPr>
        <w:t>reductions in income. (2), (4) In the past w</w:t>
      </w:r>
      <w:r w:rsidR="00B46A00" w:rsidRPr="00FD6989">
        <w:rPr>
          <w:rFonts w:ascii="Arial" w:hAnsi="Arial" w:cs="Arial"/>
        </w:rPr>
        <w:t xml:space="preserve">hen </w:t>
      </w:r>
      <w:r w:rsidR="00DC10BB" w:rsidRPr="00FD6989">
        <w:rPr>
          <w:rFonts w:ascii="Arial" w:hAnsi="Arial" w:cs="Arial"/>
        </w:rPr>
        <w:t xml:space="preserve">expense </w:t>
      </w:r>
      <w:r w:rsidR="00B46A00" w:rsidRPr="00FD6989">
        <w:rPr>
          <w:rFonts w:ascii="Arial" w:hAnsi="Arial" w:cs="Arial"/>
        </w:rPr>
        <w:t xml:space="preserve">cuts have become inevitable, the campus has implemented a comprehensive and shared process to identify and implement cost reduction strategies. (3) The planning and budget teams of each division have </w:t>
      </w:r>
      <w:r w:rsidR="00A16D33" w:rsidRPr="00FD6989">
        <w:rPr>
          <w:rFonts w:ascii="Arial" w:hAnsi="Arial" w:cs="Arial"/>
        </w:rPr>
        <w:t xml:space="preserve">program reviews processes </w:t>
      </w:r>
      <w:r w:rsidR="00B46A00" w:rsidRPr="00FD6989">
        <w:rPr>
          <w:rFonts w:ascii="Arial" w:hAnsi="Arial" w:cs="Arial"/>
        </w:rPr>
        <w:t>established to ensure that funds are being used, and continue to be used, in the most effective and efficient</w:t>
      </w:r>
      <w:r w:rsidR="00DC10BB" w:rsidRPr="00FD6989">
        <w:rPr>
          <w:rFonts w:ascii="Arial" w:hAnsi="Arial" w:cs="Arial"/>
        </w:rPr>
        <w:t xml:space="preserve"> manner.</w:t>
      </w:r>
      <w:r w:rsidR="00981734" w:rsidRPr="00FD6989">
        <w:rPr>
          <w:rFonts w:ascii="Arial" w:hAnsi="Arial" w:cs="Arial"/>
        </w:rPr>
        <w:t xml:space="preserve"> </w:t>
      </w:r>
      <w:r w:rsidRPr="00FD6989">
        <w:rPr>
          <w:rFonts w:ascii="Arial" w:hAnsi="Arial" w:cs="Arial"/>
        </w:rPr>
        <w:t>(III.D.1 Q4)</w:t>
      </w:r>
    </w:p>
    <w:p w14:paraId="770F905E" w14:textId="7CA36744" w:rsidR="00E664A6" w:rsidRPr="00FD6989" w:rsidRDefault="00A16D33" w:rsidP="00FD6989">
      <w:pPr>
        <w:rPr>
          <w:rFonts w:ascii="Arial" w:eastAsia="Times New Roman" w:hAnsi="Arial" w:cs="Arial"/>
        </w:rPr>
      </w:pPr>
      <w:r w:rsidRPr="00FD6989">
        <w:rPr>
          <w:rFonts w:ascii="Arial" w:hAnsi="Arial" w:cs="Arial"/>
        </w:rPr>
        <w:t>The institution’s budget provides sufficient resources for the effective p</w:t>
      </w:r>
      <w:r w:rsidR="00981734" w:rsidRPr="00FD6989">
        <w:rPr>
          <w:rFonts w:ascii="Arial" w:hAnsi="Arial" w:cs="Arial"/>
        </w:rPr>
        <w:t>l</w:t>
      </w:r>
      <w:r w:rsidRPr="00FD6989">
        <w:rPr>
          <w:rFonts w:ascii="Arial" w:hAnsi="Arial" w:cs="Arial"/>
        </w:rPr>
        <w:t>anning, maintenance, implementation and enhancement of DE courses, programs and services as well as personnel development. While De Anza has historically focused on traditional on campus students, with improved technology and changing demand</w:t>
      </w:r>
      <w:r w:rsidR="00E664A6" w:rsidRPr="00FD6989">
        <w:rPr>
          <w:rFonts w:ascii="Arial" w:hAnsi="Arial" w:cs="Arial"/>
        </w:rPr>
        <w:t>,</w:t>
      </w:r>
      <w:r w:rsidRPr="00FD6989">
        <w:rPr>
          <w:rFonts w:ascii="Arial" w:hAnsi="Arial" w:cs="Arial"/>
        </w:rPr>
        <w:t xml:space="preserve"> distance education is becoming an important part of the college fabric.  </w:t>
      </w:r>
      <w:r w:rsidR="00981734" w:rsidRPr="00FD6989">
        <w:rPr>
          <w:rFonts w:ascii="Arial" w:hAnsi="Arial" w:cs="Arial"/>
        </w:rPr>
        <w:t>The college recently submitted a Substantive Change Pr</w:t>
      </w:r>
      <w:r w:rsidR="00E664A6" w:rsidRPr="00FD6989">
        <w:rPr>
          <w:rFonts w:ascii="Arial" w:hAnsi="Arial" w:cs="Arial"/>
        </w:rPr>
        <w:t>oposal to expand the number of degrees</w:t>
      </w:r>
      <w:r w:rsidR="00981734" w:rsidRPr="00FD6989">
        <w:rPr>
          <w:rFonts w:ascii="Arial" w:hAnsi="Arial" w:cs="Arial"/>
        </w:rPr>
        <w:t xml:space="preserve"> </w:t>
      </w:r>
      <w:r w:rsidR="00E664A6" w:rsidRPr="00FD6989">
        <w:rPr>
          <w:rFonts w:ascii="Arial" w:hAnsi="Arial" w:cs="Arial"/>
        </w:rPr>
        <w:t xml:space="preserve">and certificates </w:t>
      </w:r>
      <w:r w:rsidR="00981734" w:rsidRPr="00FD6989">
        <w:rPr>
          <w:rFonts w:ascii="Arial" w:hAnsi="Arial" w:cs="Arial"/>
        </w:rPr>
        <w:t xml:space="preserve">being offered </w:t>
      </w:r>
      <w:r w:rsidR="00E664A6" w:rsidRPr="00FD6989">
        <w:rPr>
          <w:rFonts w:ascii="Arial" w:hAnsi="Arial" w:cs="Arial"/>
        </w:rPr>
        <w:t xml:space="preserve">with more than 50% of online courses </w:t>
      </w:r>
      <w:r w:rsidR="00981734" w:rsidRPr="00FD6989">
        <w:rPr>
          <w:rFonts w:ascii="Arial" w:hAnsi="Arial" w:cs="Arial"/>
        </w:rPr>
        <w:t>at the institution.  As part of this proposal</w:t>
      </w:r>
      <w:r w:rsidR="00E664A6" w:rsidRPr="00FD6989">
        <w:rPr>
          <w:rFonts w:ascii="Arial" w:hAnsi="Arial" w:cs="Arial"/>
        </w:rPr>
        <w:t xml:space="preserve"> </w:t>
      </w:r>
      <w:proofErr w:type="gramStart"/>
      <w:r w:rsidR="00E664A6" w:rsidRPr="00FD6989">
        <w:rPr>
          <w:rFonts w:ascii="Arial" w:hAnsi="Arial" w:cs="Arial"/>
        </w:rPr>
        <w:t>the required supporting services were reviewed by both the Dean of Learning Resources and the Institutional Research Office</w:t>
      </w:r>
      <w:proofErr w:type="gramEnd"/>
      <w:r w:rsidR="00E664A6" w:rsidRPr="00FD6989">
        <w:rPr>
          <w:rFonts w:ascii="Arial" w:hAnsi="Arial" w:cs="Arial"/>
        </w:rPr>
        <w:t xml:space="preserve">.  It showed that the college has “steadily ramped up </w:t>
      </w:r>
      <w:r w:rsidR="00E664A6" w:rsidRPr="00FD6989">
        <w:rPr>
          <w:rFonts w:ascii="Arial" w:eastAsia="Times New Roman" w:hAnsi="Arial" w:cs="Arial"/>
        </w:rPr>
        <w:t>equitable student services, developed automated processes within the course management system, and has continued to provide regular trainings and instructional design support for online courses. In addition, the Online Education Center has continued to hold Online Advisory Group meetings and conducts regular communication with faculty who teach online.” (14)</w:t>
      </w:r>
      <w:r w:rsidR="000766EF" w:rsidRPr="00FD6989">
        <w:rPr>
          <w:rFonts w:ascii="Arial" w:eastAsia="Times New Roman" w:hAnsi="Arial" w:cs="Arial"/>
        </w:rPr>
        <w:t xml:space="preserve"> </w:t>
      </w:r>
      <w:r w:rsidR="000766EF" w:rsidRPr="00FD6989">
        <w:rPr>
          <w:rFonts w:ascii="Arial" w:eastAsia="Times New Roman" w:hAnsi="Arial" w:cs="Arial"/>
          <w:highlight w:val="red"/>
        </w:rPr>
        <w:t>FOLLOW UP WITH LORRIE</w:t>
      </w:r>
    </w:p>
    <w:p w14:paraId="44F09F34" w14:textId="60972E17" w:rsidR="00A16D33" w:rsidRPr="00FD6989" w:rsidRDefault="00A16D33" w:rsidP="00FD6989">
      <w:pPr>
        <w:rPr>
          <w:rFonts w:ascii="Arial" w:hAnsi="Arial" w:cs="Arial"/>
        </w:rPr>
      </w:pPr>
      <w:r w:rsidRPr="00FD6989">
        <w:rPr>
          <w:rFonts w:ascii="Arial" w:hAnsi="Arial" w:cs="Arial"/>
        </w:rPr>
        <w:lastRenderedPageBreak/>
        <w:t>(III.D.1 Q5)</w:t>
      </w:r>
    </w:p>
    <w:p w14:paraId="1E0840CD" w14:textId="7854F546" w:rsidR="7C2A0D7D" w:rsidRPr="00FD6989" w:rsidRDefault="7C2A0D7D" w:rsidP="00FD6989">
      <w:pPr>
        <w:rPr>
          <w:rFonts w:ascii="Arial" w:hAnsi="Arial" w:cs="Arial"/>
        </w:rPr>
      </w:pPr>
      <w:r w:rsidRPr="00FD6989">
        <w:rPr>
          <w:rFonts w:ascii="Arial" w:eastAsia="Times New Roman" w:hAnsi="Arial" w:cs="Arial"/>
          <w:b/>
          <w:bCs/>
          <w:sz w:val="24"/>
          <w:szCs w:val="24"/>
        </w:rPr>
        <w:t>Evaluation</w:t>
      </w:r>
      <w:r w:rsidRPr="00FD6989">
        <w:rPr>
          <w:rFonts w:ascii="Arial" w:eastAsia="Times New Roman" w:hAnsi="Arial" w:cs="Arial"/>
          <w:sz w:val="24"/>
          <w:szCs w:val="24"/>
        </w:rPr>
        <w:t xml:space="preserve">   </w:t>
      </w:r>
    </w:p>
    <w:p w14:paraId="0A93C009" w14:textId="18E7C5A9" w:rsidR="0028533C" w:rsidRPr="00FD6989" w:rsidRDefault="0028533C" w:rsidP="00FD6989">
      <w:pPr>
        <w:rPr>
          <w:rFonts w:ascii="Arial" w:eastAsia="Times New Roman" w:hAnsi="Arial" w:cs="Arial"/>
          <w:bCs/>
        </w:rPr>
      </w:pPr>
      <w:r w:rsidRPr="00FD6989">
        <w:rPr>
          <w:rFonts w:ascii="Arial" w:eastAsia="Times New Roman" w:hAnsi="Arial" w:cs="Arial"/>
          <w:bCs/>
        </w:rPr>
        <w:t>The college meets this standard.</w:t>
      </w:r>
      <w:r w:rsidR="00BD3BB0" w:rsidRPr="00FD6989">
        <w:rPr>
          <w:rFonts w:ascii="Arial" w:eastAsia="Times New Roman" w:hAnsi="Arial" w:cs="Arial"/>
          <w:bCs/>
        </w:rPr>
        <w:t xml:space="preserve">  The institution regularly evaluates its resources </w:t>
      </w:r>
      <w:r w:rsidR="00306A9C" w:rsidRPr="00FD6989">
        <w:rPr>
          <w:rFonts w:ascii="Arial" w:eastAsia="Times New Roman" w:hAnsi="Arial" w:cs="Arial"/>
          <w:bCs/>
        </w:rPr>
        <w:t xml:space="preserve">and the effectiveness of the allocation process.  It has processes in place to deal with significant changes in funding levels, </w:t>
      </w:r>
      <w:r w:rsidR="000B1418" w:rsidRPr="00FD6989">
        <w:rPr>
          <w:rFonts w:ascii="Arial" w:eastAsia="Times New Roman" w:hAnsi="Arial" w:cs="Arial"/>
          <w:bCs/>
        </w:rPr>
        <w:t xml:space="preserve">both decreases and increases, </w:t>
      </w:r>
      <w:r w:rsidR="00306A9C" w:rsidRPr="00FD6989">
        <w:rPr>
          <w:rFonts w:ascii="Arial" w:eastAsia="Times New Roman" w:hAnsi="Arial" w:cs="Arial"/>
          <w:bCs/>
        </w:rPr>
        <w:t xml:space="preserve">as well </w:t>
      </w:r>
      <w:r w:rsidR="003E594D" w:rsidRPr="00FD6989">
        <w:rPr>
          <w:rFonts w:ascii="Arial" w:eastAsia="Times New Roman" w:hAnsi="Arial" w:cs="Arial"/>
          <w:bCs/>
        </w:rPr>
        <w:t xml:space="preserve">as </w:t>
      </w:r>
      <w:r w:rsidR="000B1418" w:rsidRPr="00FD6989">
        <w:rPr>
          <w:rFonts w:ascii="Arial" w:eastAsia="Times New Roman" w:hAnsi="Arial" w:cs="Arial"/>
          <w:bCs/>
        </w:rPr>
        <w:t>methods to determine</w:t>
      </w:r>
      <w:r w:rsidR="00306A9C" w:rsidRPr="00FD6989">
        <w:rPr>
          <w:rFonts w:ascii="Arial" w:eastAsia="Times New Roman" w:hAnsi="Arial" w:cs="Arial"/>
          <w:bCs/>
        </w:rPr>
        <w:t xml:space="preserve"> </w:t>
      </w:r>
      <w:r w:rsidR="000B1418" w:rsidRPr="00FD6989">
        <w:rPr>
          <w:rFonts w:ascii="Arial" w:eastAsia="Times New Roman" w:hAnsi="Arial" w:cs="Arial"/>
          <w:bCs/>
        </w:rPr>
        <w:t xml:space="preserve">which departmental </w:t>
      </w:r>
      <w:r w:rsidR="00306A9C" w:rsidRPr="00FD6989">
        <w:rPr>
          <w:rFonts w:ascii="Arial" w:eastAsia="Times New Roman" w:hAnsi="Arial" w:cs="Arial"/>
          <w:bCs/>
        </w:rPr>
        <w:t>areas will most benefit</w:t>
      </w:r>
      <w:r w:rsidR="003E594D" w:rsidRPr="00FD6989">
        <w:rPr>
          <w:rFonts w:ascii="Arial" w:eastAsia="Times New Roman" w:hAnsi="Arial" w:cs="Arial"/>
          <w:bCs/>
        </w:rPr>
        <w:t xml:space="preserve"> from changes in funding.</w:t>
      </w:r>
      <w:r w:rsidR="009648FD" w:rsidRPr="00FD6989">
        <w:rPr>
          <w:rFonts w:ascii="Arial" w:eastAsia="Times New Roman" w:hAnsi="Arial" w:cs="Arial"/>
          <w:bCs/>
        </w:rPr>
        <w:t xml:space="preserve">  Planning includes long term assessment of fiscal solvency and </w:t>
      </w:r>
      <w:r w:rsidR="00F72C84" w:rsidRPr="00FD6989">
        <w:rPr>
          <w:rFonts w:ascii="Arial" w:eastAsia="Times New Roman" w:hAnsi="Arial" w:cs="Arial"/>
          <w:bCs/>
        </w:rPr>
        <w:t>reserves to accommodate any sudden changes in funding levels.</w:t>
      </w:r>
    </w:p>
    <w:p w14:paraId="548D2515" w14:textId="2403489D" w:rsidR="7C2A0D7D" w:rsidRPr="00FD6989" w:rsidRDefault="7C2A0D7D" w:rsidP="00FD6989">
      <w:pPr>
        <w:rPr>
          <w:rFonts w:ascii="Arial" w:hAnsi="Arial" w:cs="Arial"/>
        </w:rPr>
      </w:pPr>
      <w:r w:rsidRPr="00FD6989">
        <w:rPr>
          <w:rFonts w:ascii="Arial" w:eastAsia="Times New Roman" w:hAnsi="Arial" w:cs="Arial"/>
          <w:b/>
          <w:bCs/>
          <w:sz w:val="24"/>
          <w:szCs w:val="24"/>
        </w:rPr>
        <w:t xml:space="preserve">Action Plan </w:t>
      </w:r>
      <w:r w:rsidRPr="00FD6989">
        <w:rPr>
          <w:rFonts w:ascii="Arial" w:eastAsia="Times New Roman" w:hAnsi="Arial" w:cs="Arial"/>
          <w:sz w:val="24"/>
          <w:szCs w:val="24"/>
        </w:rPr>
        <w:t xml:space="preserve">   </w:t>
      </w:r>
    </w:p>
    <w:p w14:paraId="10AD22FE" w14:textId="6F2FB7E2" w:rsidR="7C2A0D7D" w:rsidRPr="00FD6989" w:rsidRDefault="00A04E35" w:rsidP="00FD6989">
      <w:pPr>
        <w:rPr>
          <w:rFonts w:ascii="Arial" w:hAnsi="Arial" w:cs="Arial"/>
        </w:rPr>
      </w:pPr>
      <w:r w:rsidRPr="00FD6989">
        <w:rPr>
          <w:rFonts w:ascii="Arial" w:eastAsia="Times New Roman" w:hAnsi="Arial" w:cs="Arial"/>
          <w:bCs/>
          <w:sz w:val="24"/>
          <w:szCs w:val="24"/>
        </w:rPr>
        <w:t>No action plan is required.</w:t>
      </w:r>
      <w:r w:rsidR="7C2A0D7D" w:rsidRPr="00FD6989">
        <w:rPr>
          <w:rFonts w:ascii="Arial" w:eastAsia="Times New Roman" w:hAnsi="Arial" w:cs="Arial"/>
          <w:sz w:val="24"/>
          <w:szCs w:val="24"/>
        </w:rPr>
        <w:t xml:space="preserve">   </w:t>
      </w:r>
      <w:r w:rsidR="7C2A0D7D" w:rsidRPr="00FD6989">
        <w:rPr>
          <w:rFonts w:ascii="Arial" w:hAnsi="Arial" w:cs="Arial"/>
        </w:rPr>
        <w:br/>
      </w:r>
      <w:r w:rsidR="7C2A0D7D" w:rsidRPr="00FD6989">
        <w:rPr>
          <w:rFonts w:ascii="Arial" w:eastAsia="Times New Roman" w:hAnsi="Arial" w:cs="Arial"/>
          <w:sz w:val="24"/>
          <w:szCs w:val="24"/>
        </w:rPr>
        <w:t xml:space="preserve">  </w:t>
      </w:r>
      <w:r w:rsidR="7C2A0D7D" w:rsidRPr="00FD6989">
        <w:rPr>
          <w:rFonts w:ascii="Arial" w:hAnsi="Arial" w:cs="Arial"/>
        </w:rPr>
        <w:br/>
      </w:r>
      <w:r w:rsidR="7C2A0D7D" w:rsidRPr="00FD6989">
        <w:rPr>
          <w:rFonts w:ascii="Arial" w:eastAsia="Times New Roman" w:hAnsi="Arial" w:cs="Arial"/>
          <w:b/>
          <w:bCs/>
          <w:sz w:val="24"/>
          <w:szCs w:val="24"/>
        </w:rPr>
        <w:t xml:space="preserve">Evidence for Standard III.D.1  </w:t>
      </w:r>
    </w:p>
    <w:p w14:paraId="037A235F" w14:textId="77973423" w:rsidR="7C2A0D7D" w:rsidRPr="00FD6989" w:rsidRDefault="00F81269" w:rsidP="00FD6989">
      <w:pPr>
        <w:rPr>
          <w:rFonts w:ascii="Arial" w:eastAsia="Times New Roman" w:hAnsi="Arial" w:cs="Arial"/>
          <w:bCs/>
          <w:sz w:val="24"/>
          <w:szCs w:val="24"/>
        </w:rPr>
      </w:pPr>
      <w:r w:rsidRPr="00FD6989">
        <w:rPr>
          <w:rFonts w:ascii="Arial" w:eastAsia="Times New Roman" w:hAnsi="Arial" w:cs="Arial"/>
          <w:bCs/>
          <w:sz w:val="24"/>
          <w:szCs w:val="24"/>
        </w:rPr>
        <w:t>Educational Master Plan</w:t>
      </w:r>
      <w:r w:rsidRPr="00FD6989">
        <w:rPr>
          <w:rFonts w:ascii="Arial" w:hAnsi="Arial" w:cs="Arial"/>
        </w:rPr>
        <w:t xml:space="preserve"> (</w:t>
      </w:r>
      <w:hyperlink r:id="rId7" w:history="1">
        <w:r w:rsidRPr="00FD6989">
          <w:rPr>
            <w:rStyle w:val="Hyperlink"/>
            <w:rFonts w:ascii="Arial" w:eastAsia="Times New Roman" w:hAnsi="Arial" w:cs="Arial"/>
            <w:bCs/>
            <w:sz w:val="24"/>
            <w:szCs w:val="24"/>
          </w:rPr>
          <w:t>http://www.deanza.edu/ir/state-of-the-college-related-information/pdf/EMP2015-2020_3-11-16.pdf</w:t>
        </w:r>
      </w:hyperlink>
      <w:r w:rsidRPr="00FD6989">
        <w:rPr>
          <w:rFonts w:ascii="Arial" w:eastAsia="Times New Roman" w:hAnsi="Arial" w:cs="Arial"/>
          <w:bCs/>
          <w:sz w:val="24"/>
          <w:szCs w:val="24"/>
        </w:rPr>
        <w:t>)</w:t>
      </w:r>
    </w:p>
    <w:p w14:paraId="6967E6CD" w14:textId="17AD0ACB" w:rsidR="00997028" w:rsidRPr="00FD6989" w:rsidRDefault="00997028" w:rsidP="00FD6989">
      <w:pPr>
        <w:rPr>
          <w:rFonts w:ascii="Arial" w:hAnsi="Arial" w:cs="Arial"/>
          <w:sz w:val="24"/>
          <w:szCs w:val="24"/>
        </w:rPr>
      </w:pPr>
      <w:r w:rsidRPr="00FD6989">
        <w:rPr>
          <w:rFonts w:ascii="Arial" w:hAnsi="Arial" w:cs="Arial"/>
          <w:sz w:val="24"/>
          <w:szCs w:val="24"/>
        </w:rPr>
        <w:t>Adopted Budget (</w:t>
      </w:r>
      <w:hyperlink r:id="rId8" w:history="1">
        <w:r w:rsidRPr="00FD6989">
          <w:rPr>
            <w:rStyle w:val="Hyperlink"/>
            <w:rFonts w:ascii="Arial" w:hAnsi="Arial" w:cs="Arial"/>
            <w:sz w:val="24"/>
            <w:szCs w:val="24"/>
          </w:rPr>
          <w:t>http://www.boarddocs.com/ca/fhda/Board.nsf/files/A225GN103409/$file/15-16%20Adopted%20Budget.pdf</w:t>
        </w:r>
      </w:hyperlink>
      <w:r w:rsidRPr="00FD6989">
        <w:rPr>
          <w:rFonts w:ascii="Arial" w:hAnsi="Arial" w:cs="Arial"/>
          <w:sz w:val="24"/>
          <w:szCs w:val="24"/>
        </w:rPr>
        <w:t>)</w:t>
      </w:r>
    </w:p>
    <w:p w14:paraId="39F8846D" w14:textId="1CD7D289" w:rsidR="00F81269" w:rsidRPr="00FD6989" w:rsidRDefault="00997028" w:rsidP="00FD6989">
      <w:pPr>
        <w:rPr>
          <w:rFonts w:ascii="Arial" w:eastAsia="Times New Roman" w:hAnsi="Arial" w:cs="Arial"/>
          <w:bCs/>
          <w:sz w:val="24"/>
          <w:szCs w:val="24"/>
        </w:rPr>
      </w:pPr>
      <w:r w:rsidRPr="00FD6989">
        <w:rPr>
          <w:rFonts w:ascii="Arial" w:eastAsia="Times New Roman" w:hAnsi="Arial" w:cs="Arial"/>
          <w:bCs/>
          <w:sz w:val="24"/>
          <w:szCs w:val="24"/>
        </w:rPr>
        <w:t>Campus Budget Archive Files – PBT draft reduction files (</w:t>
      </w:r>
      <w:hyperlink r:id="rId9" w:history="1">
        <w:r w:rsidRPr="00FD6989">
          <w:rPr>
            <w:rStyle w:val="Hyperlink"/>
            <w:rFonts w:ascii="Arial" w:eastAsia="Times New Roman" w:hAnsi="Arial" w:cs="Arial"/>
            <w:bCs/>
            <w:sz w:val="24"/>
            <w:szCs w:val="24"/>
          </w:rPr>
          <w:t>http://www.deanza.edu/gov/campus_budget/resources.html</w:t>
        </w:r>
      </w:hyperlink>
      <w:r w:rsidRPr="00FD6989">
        <w:rPr>
          <w:rFonts w:ascii="Arial" w:eastAsia="Times New Roman" w:hAnsi="Arial" w:cs="Arial"/>
          <w:bCs/>
          <w:sz w:val="24"/>
          <w:szCs w:val="24"/>
        </w:rPr>
        <w:t>)</w:t>
      </w:r>
    </w:p>
    <w:p w14:paraId="32795034" w14:textId="1309F861" w:rsidR="00997028" w:rsidRPr="00FD6989" w:rsidRDefault="00431F3A" w:rsidP="00FD6989">
      <w:pPr>
        <w:rPr>
          <w:rFonts w:ascii="Arial" w:eastAsia="Times New Roman" w:hAnsi="Arial" w:cs="Arial"/>
          <w:bCs/>
          <w:sz w:val="24"/>
          <w:szCs w:val="24"/>
        </w:rPr>
      </w:pPr>
      <w:r w:rsidRPr="00FD6989">
        <w:rPr>
          <w:rFonts w:ascii="Arial" w:eastAsia="Times New Roman" w:hAnsi="Arial" w:cs="Arial"/>
          <w:bCs/>
          <w:sz w:val="24"/>
          <w:szCs w:val="24"/>
        </w:rPr>
        <w:t>B Budget Standardization Presentation (</w:t>
      </w:r>
      <w:hyperlink r:id="rId10" w:history="1">
        <w:r w:rsidRPr="00FD6989">
          <w:rPr>
            <w:rStyle w:val="Hyperlink"/>
            <w:rFonts w:ascii="Arial" w:eastAsia="Times New Roman" w:hAnsi="Arial" w:cs="Arial"/>
            <w:bCs/>
            <w:sz w:val="24"/>
            <w:szCs w:val="24"/>
          </w:rPr>
          <w:t>http://www.deanza.edu/gov/campus_budget/pdf/2015_16_B_Budget_Standardization_Oct2015.pdf</w:t>
        </w:r>
      </w:hyperlink>
      <w:r w:rsidRPr="00FD6989">
        <w:rPr>
          <w:rFonts w:ascii="Arial" w:eastAsia="Times New Roman" w:hAnsi="Arial" w:cs="Arial"/>
          <w:bCs/>
          <w:sz w:val="24"/>
          <w:szCs w:val="24"/>
        </w:rPr>
        <w:t>)</w:t>
      </w:r>
    </w:p>
    <w:p w14:paraId="3CA72301" w14:textId="2342AFF3" w:rsidR="00F81269" w:rsidRPr="00FD6989" w:rsidRDefault="002D35E9" w:rsidP="00FD6989">
      <w:pPr>
        <w:rPr>
          <w:rFonts w:ascii="Arial" w:hAnsi="Arial" w:cs="Arial"/>
          <w:sz w:val="24"/>
          <w:szCs w:val="24"/>
        </w:rPr>
      </w:pPr>
      <w:r w:rsidRPr="00FD6989">
        <w:rPr>
          <w:rFonts w:ascii="Arial" w:hAnsi="Arial" w:cs="Arial"/>
          <w:sz w:val="24"/>
          <w:szCs w:val="24"/>
        </w:rPr>
        <w:t>Shared Governance Website (</w:t>
      </w:r>
      <w:hyperlink r:id="rId11" w:history="1">
        <w:r w:rsidRPr="00FD6989">
          <w:rPr>
            <w:rStyle w:val="Hyperlink"/>
            <w:rFonts w:ascii="Arial" w:hAnsi="Arial" w:cs="Arial"/>
            <w:sz w:val="24"/>
            <w:szCs w:val="24"/>
          </w:rPr>
          <w:t>http://www.deanza.edu/gov/</w:t>
        </w:r>
      </w:hyperlink>
      <w:r w:rsidRPr="00FD6989">
        <w:rPr>
          <w:rFonts w:ascii="Arial" w:hAnsi="Arial" w:cs="Arial"/>
          <w:sz w:val="24"/>
          <w:szCs w:val="24"/>
        </w:rPr>
        <w:t>)</w:t>
      </w:r>
    </w:p>
    <w:p w14:paraId="469F46AF" w14:textId="03A4365E" w:rsidR="002D35E9" w:rsidRPr="00FD6989" w:rsidRDefault="00BC6691" w:rsidP="00FD6989">
      <w:pPr>
        <w:rPr>
          <w:rFonts w:ascii="Arial" w:hAnsi="Arial" w:cs="Arial"/>
          <w:sz w:val="24"/>
          <w:szCs w:val="24"/>
        </w:rPr>
      </w:pPr>
      <w:r w:rsidRPr="00FD6989">
        <w:rPr>
          <w:rFonts w:ascii="Arial" w:hAnsi="Arial" w:cs="Arial"/>
          <w:sz w:val="24"/>
          <w:szCs w:val="24"/>
        </w:rPr>
        <w:t>Example of financial information presented to College Council: (</w:t>
      </w:r>
      <w:hyperlink r:id="rId12" w:history="1">
        <w:r w:rsidRPr="00FD6989">
          <w:rPr>
            <w:rStyle w:val="Hyperlink"/>
            <w:rFonts w:ascii="Arial" w:hAnsi="Arial" w:cs="Arial"/>
            <w:sz w:val="24"/>
            <w:szCs w:val="24"/>
          </w:rPr>
          <w:t>http://www.deanza.edu/gov/college_council/notes/CCMins_06_09_16.html</w:t>
        </w:r>
      </w:hyperlink>
      <w:r w:rsidRPr="00FD6989">
        <w:rPr>
          <w:rFonts w:ascii="Arial" w:hAnsi="Arial" w:cs="Arial"/>
          <w:sz w:val="24"/>
          <w:szCs w:val="24"/>
        </w:rPr>
        <w:t>)</w:t>
      </w:r>
    </w:p>
    <w:p w14:paraId="37568EAC" w14:textId="1902DE64" w:rsidR="00BC6691" w:rsidRPr="00FD6989" w:rsidRDefault="00075707" w:rsidP="00FD6989">
      <w:pPr>
        <w:rPr>
          <w:rFonts w:ascii="Arial" w:hAnsi="Arial" w:cs="Arial"/>
          <w:sz w:val="24"/>
          <w:szCs w:val="24"/>
        </w:rPr>
      </w:pPr>
      <w:r w:rsidRPr="00FD6989">
        <w:rPr>
          <w:rFonts w:ascii="Arial" w:hAnsi="Arial" w:cs="Arial"/>
          <w:sz w:val="24"/>
          <w:szCs w:val="24"/>
        </w:rPr>
        <w:t>SSSP-Equity home page (</w:t>
      </w:r>
      <w:hyperlink r:id="rId13" w:history="1">
        <w:r w:rsidRPr="00FD6989">
          <w:rPr>
            <w:rStyle w:val="Hyperlink"/>
            <w:rFonts w:ascii="Arial" w:hAnsi="Arial" w:cs="Arial"/>
            <w:sz w:val="24"/>
            <w:szCs w:val="24"/>
          </w:rPr>
          <w:t>http://www.deanza.edu/sssp_equity/</w:t>
        </w:r>
      </w:hyperlink>
      <w:r w:rsidRPr="00FD6989">
        <w:rPr>
          <w:rFonts w:ascii="Arial" w:hAnsi="Arial" w:cs="Arial"/>
          <w:sz w:val="24"/>
          <w:szCs w:val="24"/>
        </w:rPr>
        <w:t>)</w:t>
      </w:r>
    </w:p>
    <w:p w14:paraId="2FA07CFC" w14:textId="5AB84926" w:rsidR="00075707" w:rsidRPr="00FD6989" w:rsidRDefault="000A59B2" w:rsidP="00FD6989">
      <w:pPr>
        <w:rPr>
          <w:rFonts w:ascii="Arial" w:hAnsi="Arial" w:cs="Arial"/>
          <w:sz w:val="24"/>
          <w:szCs w:val="24"/>
        </w:rPr>
      </w:pPr>
      <w:r w:rsidRPr="00FD6989">
        <w:rPr>
          <w:rFonts w:ascii="Arial" w:hAnsi="Arial" w:cs="Arial"/>
          <w:sz w:val="24"/>
          <w:szCs w:val="24"/>
        </w:rPr>
        <w:t>District financial information (</w:t>
      </w:r>
      <w:hyperlink r:id="rId14" w:history="1">
        <w:r w:rsidRPr="00FD6989">
          <w:rPr>
            <w:rStyle w:val="Hyperlink"/>
            <w:rFonts w:ascii="Arial" w:hAnsi="Arial" w:cs="Arial"/>
            <w:sz w:val="24"/>
            <w:szCs w:val="24"/>
          </w:rPr>
          <w:t>http://business.fhda.edu/financial-reports/index.html</w:t>
        </w:r>
      </w:hyperlink>
      <w:r w:rsidRPr="00FD6989">
        <w:rPr>
          <w:rFonts w:ascii="Arial" w:hAnsi="Arial" w:cs="Arial"/>
          <w:sz w:val="24"/>
          <w:szCs w:val="24"/>
        </w:rPr>
        <w:t>)</w:t>
      </w:r>
    </w:p>
    <w:p w14:paraId="2B72B299" w14:textId="2BF06B99" w:rsidR="000A59B2" w:rsidRPr="00FD6989" w:rsidRDefault="000A59B2" w:rsidP="00FD6989">
      <w:pPr>
        <w:rPr>
          <w:rFonts w:ascii="Arial" w:hAnsi="Arial" w:cs="Arial"/>
          <w:sz w:val="24"/>
          <w:szCs w:val="24"/>
        </w:rPr>
      </w:pPr>
      <w:r w:rsidRPr="00FD6989">
        <w:rPr>
          <w:rFonts w:ascii="Arial" w:hAnsi="Arial" w:cs="Arial"/>
          <w:sz w:val="24"/>
          <w:szCs w:val="24"/>
        </w:rPr>
        <w:t>District Business home page (</w:t>
      </w:r>
      <w:hyperlink r:id="rId15" w:history="1">
        <w:r w:rsidRPr="00FD6989">
          <w:rPr>
            <w:rStyle w:val="Hyperlink"/>
            <w:rFonts w:ascii="Arial" w:hAnsi="Arial" w:cs="Arial"/>
            <w:sz w:val="24"/>
            <w:szCs w:val="24"/>
          </w:rPr>
          <w:t>http://business.fhda.edu/</w:t>
        </w:r>
      </w:hyperlink>
      <w:r w:rsidRPr="00FD6989">
        <w:rPr>
          <w:rFonts w:ascii="Arial" w:hAnsi="Arial" w:cs="Arial"/>
          <w:sz w:val="24"/>
          <w:szCs w:val="24"/>
        </w:rPr>
        <w:t>)</w:t>
      </w:r>
    </w:p>
    <w:p w14:paraId="7D2CD9E5" w14:textId="38C2BE1A" w:rsidR="000A59B2" w:rsidRPr="00FD6989" w:rsidRDefault="009A2687" w:rsidP="00FD6989">
      <w:pPr>
        <w:rPr>
          <w:rFonts w:ascii="Arial" w:hAnsi="Arial" w:cs="Arial"/>
          <w:sz w:val="24"/>
          <w:szCs w:val="24"/>
        </w:rPr>
      </w:pPr>
      <w:r w:rsidRPr="00FD6989">
        <w:rPr>
          <w:rFonts w:ascii="Arial" w:hAnsi="Arial" w:cs="Arial"/>
          <w:sz w:val="24"/>
          <w:szCs w:val="24"/>
        </w:rPr>
        <w:t>BP 3000 (</w:t>
      </w:r>
      <w:hyperlink r:id="rId16" w:history="1">
        <w:r w:rsidRPr="00FD6989">
          <w:rPr>
            <w:rStyle w:val="Hyperlink"/>
            <w:rFonts w:ascii="Arial" w:hAnsi="Arial" w:cs="Arial"/>
            <w:sz w:val="24"/>
            <w:szCs w:val="24"/>
          </w:rPr>
          <w:t>http://www.boarddocs.com/ca/fhda/Board.nsf/goto?open&amp;id=9TTLNL57597E</w:t>
        </w:r>
      </w:hyperlink>
      <w:r w:rsidRPr="00FD6989">
        <w:rPr>
          <w:rFonts w:ascii="Arial" w:hAnsi="Arial" w:cs="Arial"/>
          <w:sz w:val="24"/>
          <w:szCs w:val="24"/>
        </w:rPr>
        <w:t>)</w:t>
      </w:r>
    </w:p>
    <w:p w14:paraId="7DBF1716" w14:textId="302696D4" w:rsidR="009A2687" w:rsidRPr="00FD6989" w:rsidRDefault="00001DAC" w:rsidP="00FD6989">
      <w:pPr>
        <w:rPr>
          <w:rFonts w:ascii="Arial" w:hAnsi="Arial" w:cs="Arial"/>
          <w:sz w:val="24"/>
          <w:szCs w:val="24"/>
        </w:rPr>
      </w:pPr>
      <w:r w:rsidRPr="00FD6989">
        <w:rPr>
          <w:rFonts w:ascii="Arial" w:hAnsi="Arial" w:cs="Arial"/>
          <w:sz w:val="24"/>
          <w:szCs w:val="24"/>
        </w:rPr>
        <w:t>IPBT Program Reviews (</w:t>
      </w:r>
      <w:hyperlink r:id="rId17" w:history="1">
        <w:r w:rsidRPr="00FD6989">
          <w:rPr>
            <w:rStyle w:val="Hyperlink"/>
            <w:rFonts w:ascii="Arial" w:hAnsi="Arial" w:cs="Arial"/>
            <w:sz w:val="24"/>
            <w:szCs w:val="24"/>
          </w:rPr>
          <w:t>http://www.deanza.edu/gov/IPBT/program_review_files.html</w:t>
        </w:r>
      </w:hyperlink>
      <w:r w:rsidRPr="00FD6989">
        <w:rPr>
          <w:rFonts w:ascii="Arial" w:hAnsi="Arial" w:cs="Arial"/>
          <w:sz w:val="24"/>
          <w:szCs w:val="24"/>
        </w:rPr>
        <w:t>)</w:t>
      </w:r>
    </w:p>
    <w:p w14:paraId="0FE21382" w14:textId="33B36248" w:rsidR="00001DAC" w:rsidRPr="00FD6989" w:rsidRDefault="00DC10BB" w:rsidP="00FD6989">
      <w:pPr>
        <w:rPr>
          <w:rFonts w:ascii="Arial" w:hAnsi="Arial" w:cs="Arial"/>
          <w:sz w:val="24"/>
          <w:szCs w:val="24"/>
        </w:rPr>
      </w:pPr>
      <w:r w:rsidRPr="00FD6989">
        <w:rPr>
          <w:rFonts w:ascii="Arial" w:hAnsi="Arial" w:cs="Arial"/>
          <w:sz w:val="24"/>
          <w:szCs w:val="24"/>
        </w:rPr>
        <w:t>IPBT Home Page (</w:t>
      </w:r>
      <w:hyperlink r:id="rId18" w:history="1">
        <w:r w:rsidRPr="00FD6989">
          <w:rPr>
            <w:rStyle w:val="Hyperlink"/>
            <w:rFonts w:ascii="Arial" w:hAnsi="Arial" w:cs="Arial"/>
            <w:sz w:val="24"/>
            <w:szCs w:val="24"/>
          </w:rPr>
          <w:t>http://www.deanza.edu/gov/IPBT/instructionalbudget.html</w:t>
        </w:r>
      </w:hyperlink>
      <w:r w:rsidRPr="00FD6989">
        <w:rPr>
          <w:rFonts w:ascii="Arial" w:hAnsi="Arial" w:cs="Arial"/>
          <w:sz w:val="24"/>
          <w:szCs w:val="24"/>
        </w:rPr>
        <w:t>)</w:t>
      </w:r>
    </w:p>
    <w:p w14:paraId="2C653DBB" w14:textId="3BF41734" w:rsidR="00DC10BB" w:rsidRPr="00FD6989" w:rsidRDefault="0092006E" w:rsidP="00FD6989">
      <w:pPr>
        <w:rPr>
          <w:rFonts w:ascii="Arial" w:hAnsi="Arial" w:cs="Arial"/>
          <w:sz w:val="24"/>
          <w:szCs w:val="24"/>
        </w:rPr>
      </w:pPr>
      <w:r w:rsidRPr="00FD6989">
        <w:rPr>
          <w:rFonts w:ascii="Arial" w:hAnsi="Arial" w:cs="Arial"/>
          <w:sz w:val="24"/>
          <w:szCs w:val="24"/>
        </w:rPr>
        <w:lastRenderedPageBreak/>
        <w:t>Institutional Research and Planning Home Page (</w:t>
      </w:r>
      <w:hyperlink r:id="rId19" w:history="1">
        <w:r w:rsidRPr="00FD6989">
          <w:rPr>
            <w:rStyle w:val="Hyperlink"/>
            <w:rFonts w:ascii="Arial" w:hAnsi="Arial" w:cs="Arial"/>
            <w:sz w:val="24"/>
            <w:szCs w:val="24"/>
          </w:rPr>
          <w:t>http://www.deanza.edu/ir/</w:t>
        </w:r>
      </w:hyperlink>
      <w:r w:rsidRPr="00FD6989">
        <w:rPr>
          <w:rFonts w:ascii="Arial" w:hAnsi="Arial" w:cs="Arial"/>
          <w:sz w:val="24"/>
          <w:szCs w:val="24"/>
        </w:rPr>
        <w:t>)</w:t>
      </w:r>
    </w:p>
    <w:p w14:paraId="0D31513E" w14:textId="07D00A9F" w:rsidR="0092006E" w:rsidRPr="00FD6989" w:rsidRDefault="0092006E" w:rsidP="00FD6989">
      <w:pPr>
        <w:rPr>
          <w:rFonts w:ascii="Arial" w:hAnsi="Arial" w:cs="Arial"/>
          <w:sz w:val="24"/>
          <w:szCs w:val="24"/>
        </w:rPr>
      </w:pPr>
      <w:r w:rsidRPr="00FD6989">
        <w:rPr>
          <w:rFonts w:ascii="Arial" w:hAnsi="Arial" w:cs="Arial"/>
          <w:sz w:val="24"/>
          <w:szCs w:val="24"/>
        </w:rPr>
        <w:t>Substantive Change Proposal (http://www.deanza.edu/accreditation/Substantive_Change_Proposal_to_Board.pdf)</w:t>
      </w:r>
    </w:p>
    <w:p w14:paraId="4E9BA6FF" w14:textId="31177EAA" w:rsidR="00EF6C9F" w:rsidRPr="00FD6989" w:rsidRDefault="7B43A112" w:rsidP="00FD6989">
      <w:pPr>
        <w:rPr>
          <w:rFonts w:ascii="Arial" w:hAnsi="Arial" w:cs="Arial"/>
          <w:b/>
          <w:sz w:val="24"/>
          <w:szCs w:val="24"/>
        </w:rPr>
      </w:pPr>
      <w:r w:rsidRPr="00FD6989">
        <w:rPr>
          <w:rFonts w:ascii="Arial" w:eastAsia="Times New Roman" w:hAnsi="Arial" w:cs="Arial"/>
          <w:b/>
          <w:bCs/>
          <w:sz w:val="24"/>
          <w:szCs w:val="24"/>
        </w:rPr>
        <w:t>III.D.2 The institution’s mission and goals are the foundation for financial planning, and financial planning is integrated with and supports all institutional planning. The institution has policies and procedures to ensure sound financial practices and financial stability. Appropriate financial information is disseminated throughout the institution in a timely manner.</w:t>
      </w:r>
    </w:p>
    <w:p w14:paraId="20C2555C" w14:textId="1B8B7A68" w:rsidR="7B43A112" w:rsidRPr="00FD6989" w:rsidRDefault="7B43A112" w:rsidP="00FD6989">
      <w:pPr>
        <w:rPr>
          <w:rFonts w:ascii="Arial" w:hAnsi="Arial" w:cs="Arial"/>
        </w:rPr>
      </w:pPr>
      <w:r w:rsidRPr="00FD6989">
        <w:rPr>
          <w:rFonts w:ascii="Arial" w:eastAsia="Times New Roman" w:hAnsi="Arial" w:cs="Arial"/>
          <w:sz w:val="24"/>
          <w:szCs w:val="24"/>
        </w:rPr>
        <w:t>III.D.2.Q1 Does the institution review its mission and goals as part of the annual fiscal planning process?</w:t>
      </w:r>
    </w:p>
    <w:p w14:paraId="0C522345" w14:textId="1C4FA3EC" w:rsidR="7B43A112" w:rsidRPr="00FD6989" w:rsidRDefault="7B43A112" w:rsidP="00FD6989">
      <w:pPr>
        <w:rPr>
          <w:rFonts w:ascii="Arial" w:hAnsi="Arial" w:cs="Arial"/>
        </w:rPr>
      </w:pPr>
      <w:r w:rsidRPr="00FD6989">
        <w:rPr>
          <w:rFonts w:ascii="Arial" w:eastAsia="Times New Roman" w:hAnsi="Arial" w:cs="Arial"/>
          <w:sz w:val="24"/>
          <w:szCs w:val="24"/>
        </w:rPr>
        <w:t>III.D.2.Q2 Does the institution identify goals for achievement in any given budget cycle?</w:t>
      </w:r>
    </w:p>
    <w:p w14:paraId="6729DF07" w14:textId="588BC0C4" w:rsidR="7B43A112" w:rsidRPr="00FD6989" w:rsidRDefault="7B43A112" w:rsidP="00FD6989">
      <w:pPr>
        <w:rPr>
          <w:rFonts w:ascii="Arial" w:hAnsi="Arial" w:cs="Arial"/>
        </w:rPr>
      </w:pPr>
      <w:r w:rsidRPr="00FD6989">
        <w:rPr>
          <w:rFonts w:ascii="Arial" w:eastAsia="Times New Roman" w:hAnsi="Arial" w:cs="Arial"/>
          <w:sz w:val="24"/>
          <w:szCs w:val="24"/>
        </w:rPr>
        <w:t xml:space="preserve">III.D.2.Q3 Does the institution establish priorities </w:t>
      </w:r>
      <w:proofErr w:type="gramStart"/>
      <w:r w:rsidRPr="00FD6989">
        <w:rPr>
          <w:rFonts w:ascii="Arial" w:eastAsia="Times New Roman" w:hAnsi="Arial" w:cs="Arial"/>
          <w:sz w:val="24"/>
          <w:szCs w:val="24"/>
        </w:rPr>
        <w:t>among competing</w:t>
      </w:r>
      <w:proofErr w:type="gramEnd"/>
      <w:r w:rsidRPr="00FD6989">
        <w:rPr>
          <w:rFonts w:ascii="Arial" w:eastAsia="Times New Roman" w:hAnsi="Arial" w:cs="Arial"/>
          <w:sz w:val="24"/>
          <w:szCs w:val="24"/>
        </w:rPr>
        <w:t xml:space="preserve"> needs so that it can predict future funding? Do institutional plans exist, and are they linked clearly to financial plans, both short-term and long-range?</w:t>
      </w:r>
    </w:p>
    <w:p w14:paraId="10F74FB8" w14:textId="4C396A3B" w:rsidR="7B43A112" w:rsidRPr="00FD6989" w:rsidRDefault="7B43A112" w:rsidP="00FD6989">
      <w:pPr>
        <w:rPr>
          <w:rFonts w:ascii="Arial" w:hAnsi="Arial" w:cs="Arial"/>
        </w:rPr>
      </w:pPr>
      <w:r w:rsidRPr="00FD6989">
        <w:rPr>
          <w:rFonts w:ascii="Arial" w:eastAsia="Times New Roman" w:hAnsi="Arial" w:cs="Arial"/>
          <w:sz w:val="24"/>
          <w:szCs w:val="24"/>
        </w:rPr>
        <w:t>III.D.2.Q4 Does the financial planning process rely primarily on institutional plans for content and timelines?</w:t>
      </w:r>
    </w:p>
    <w:p w14:paraId="6FF2CE83" w14:textId="5FB5B53B" w:rsidR="7B43A112" w:rsidRPr="00FD6989" w:rsidRDefault="7B43A112" w:rsidP="00FD6989">
      <w:pPr>
        <w:rPr>
          <w:rFonts w:ascii="Arial" w:hAnsi="Arial" w:cs="Arial"/>
        </w:rPr>
      </w:pPr>
      <w:r w:rsidRPr="00FD6989">
        <w:rPr>
          <w:rFonts w:ascii="Arial" w:eastAsia="Times New Roman" w:hAnsi="Arial" w:cs="Arial"/>
          <w:sz w:val="24"/>
          <w:szCs w:val="24"/>
        </w:rPr>
        <w:t xml:space="preserve">III.D.2.Q5 Can the institution </w:t>
      </w:r>
      <w:proofErr w:type="gramStart"/>
      <w:r w:rsidRPr="00FD6989">
        <w:rPr>
          <w:rFonts w:ascii="Arial" w:eastAsia="Times New Roman" w:hAnsi="Arial" w:cs="Arial"/>
          <w:sz w:val="24"/>
          <w:szCs w:val="24"/>
        </w:rPr>
        <w:t>provide</w:t>
      </w:r>
      <w:proofErr w:type="gramEnd"/>
      <w:r w:rsidRPr="00FD6989">
        <w:rPr>
          <w:rFonts w:ascii="Arial" w:eastAsia="Times New Roman" w:hAnsi="Arial" w:cs="Arial"/>
          <w:sz w:val="24"/>
          <w:szCs w:val="24"/>
        </w:rPr>
        <w:t xml:space="preserve"> evidence that past fiscal expenditures have supported achievement of institutional plans?</w:t>
      </w:r>
    </w:p>
    <w:p w14:paraId="60F0F6FB" w14:textId="103EA0AB" w:rsidR="7B43A112" w:rsidRPr="00FD6989" w:rsidRDefault="7B43A112" w:rsidP="00FD6989">
      <w:pPr>
        <w:rPr>
          <w:rFonts w:ascii="Arial" w:hAnsi="Arial" w:cs="Arial"/>
        </w:rPr>
      </w:pPr>
      <w:r w:rsidRPr="00FD6989">
        <w:rPr>
          <w:rFonts w:ascii="Arial" w:eastAsia="Times New Roman" w:hAnsi="Arial" w:cs="Arial"/>
          <w:sz w:val="24"/>
          <w:szCs w:val="24"/>
        </w:rPr>
        <w:t>III.D.2.Q6 Does the governing board and other institutional leadership receive information about fiscal planning that demonstrates its links to institutional planning?</w:t>
      </w:r>
    </w:p>
    <w:p w14:paraId="6B36EE22" w14:textId="7EF6DA22" w:rsidR="7B43A112" w:rsidRPr="00FD6989" w:rsidRDefault="7B43A112" w:rsidP="00FD6989">
      <w:pPr>
        <w:rPr>
          <w:rFonts w:ascii="Arial" w:hAnsi="Arial" w:cs="Arial"/>
        </w:rPr>
      </w:pPr>
      <w:r w:rsidRPr="00FD6989">
        <w:rPr>
          <w:rFonts w:ascii="Arial" w:eastAsia="Times New Roman" w:hAnsi="Arial" w:cs="Arial"/>
          <w:sz w:val="24"/>
          <w:szCs w:val="24"/>
        </w:rPr>
        <w:t>III.D.2.Q7 What is the ending balance of unrestricted funds for the institution's immediate past three years? Is this amount sufficient to maintain a reserve needed for emergencies?</w:t>
      </w:r>
    </w:p>
    <w:p w14:paraId="3A8C95D3" w14:textId="0926C0CC" w:rsidR="7B43A112" w:rsidRPr="00FD6989" w:rsidRDefault="7B43A112" w:rsidP="00FD6989">
      <w:pPr>
        <w:rPr>
          <w:rFonts w:ascii="Arial" w:hAnsi="Arial" w:cs="Arial"/>
        </w:rPr>
      </w:pPr>
      <w:r w:rsidRPr="00FD6989">
        <w:rPr>
          <w:rFonts w:ascii="Arial" w:eastAsia="Times New Roman" w:hAnsi="Arial" w:cs="Arial"/>
          <w:sz w:val="24"/>
          <w:szCs w:val="24"/>
        </w:rPr>
        <w:t xml:space="preserve">III.D.2.Q8 </w:t>
      </w:r>
      <w:proofErr w:type="gramStart"/>
      <w:r w:rsidRPr="00FD6989">
        <w:rPr>
          <w:rFonts w:ascii="Arial" w:eastAsia="Times New Roman" w:hAnsi="Arial" w:cs="Arial"/>
          <w:sz w:val="24"/>
          <w:szCs w:val="24"/>
        </w:rPr>
        <w:t>How</w:t>
      </w:r>
      <w:proofErr w:type="gramEnd"/>
      <w:r w:rsidRPr="00FD6989">
        <w:rPr>
          <w:rFonts w:ascii="Arial" w:eastAsia="Times New Roman" w:hAnsi="Arial" w:cs="Arial"/>
          <w:sz w:val="24"/>
          <w:szCs w:val="24"/>
        </w:rPr>
        <w:t xml:space="preserve"> does the institution receive its revenues? Does this receipt pose cash flow difficulties for the college? If so, how does the college address cash flow difficulties? (</w:t>
      </w:r>
      <w:proofErr w:type="gramStart"/>
      <w:r w:rsidRPr="00FD6989">
        <w:rPr>
          <w:rFonts w:ascii="Arial" w:eastAsia="Times New Roman" w:hAnsi="Arial" w:cs="Arial"/>
          <w:sz w:val="24"/>
          <w:szCs w:val="24"/>
        </w:rPr>
        <w:t>e</w:t>
      </w:r>
      <w:proofErr w:type="gramEnd"/>
      <w:r w:rsidRPr="00FD6989">
        <w:rPr>
          <w:rFonts w:ascii="Arial" w:eastAsia="Times New Roman" w:hAnsi="Arial" w:cs="Arial"/>
          <w:sz w:val="24"/>
          <w:szCs w:val="24"/>
        </w:rPr>
        <w:t>.g., Certificates of Participation (COPS), loans)?</w:t>
      </w:r>
    </w:p>
    <w:p w14:paraId="2D8BAD7E" w14:textId="577DF7BD" w:rsidR="7B43A112" w:rsidRPr="00FD6989" w:rsidRDefault="7B43A112" w:rsidP="00FD6989">
      <w:pPr>
        <w:rPr>
          <w:rFonts w:ascii="Arial" w:hAnsi="Arial" w:cs="Arial"/>
        </w:rPr>
      </w:pPr>
      <w:r w:rsidRPr="00FD6989">
        <w:rPr>
          <w:rFonts w:ascii="Arial" w:eastAsia="Times New Roman" w:hAnsi="Arial" w:cs="Arial"/>
          <w:sz w:val="24"/>
          <w:szCs w:val="24"/>
        </w:rPr>
        <w:t xml:space="preserve">III.D.2.Q9 </w:t>
      </w:r>
      <w:proofErr w:type="gramStart"/>
      <w:r w:rsidRPr="00FD6989">
        <w:rPr>
          <w:rFonts w:ascii="Arial" w:eastAsia="Times New Roman" w:hAnsi="Arial" w:cs="Arial"/>
          <w:sz w:val="24"/>
          <w:szCs w:val="24"/>
        </w:rPr>
        <w:t>Has</w:t>
      </w:r>
      <w:proofErr w:type="gramEnd"/>
      <w:r w:rsidRPr="00FD6989">
        <w:rPr>
          <w:rFonts w:ascii="Arial" w:eastAsia="Times New Roman" w:hAnsi="Arial" w:cs="Arial"/>
          <w:sz w:val="24"/>
          <w:szCs w:val="24"/>
        </w:rPr>
        <w:t xml:space="preserve"> the institution sufficient insurance to cover its needs? Is the institution self-funded in any insurance categories? If so, does it have sufficient reserves to handle financial emergencies?</w:t>
      </w:r>
    </w:p>
    <w:p w14:paraId="75374237" w14:textId="77777777" w:rsidR="00DE0795" w:rsidRPr="00FD6989" w:rsidRDefault="00DE0795" w:rsidP="00FD6989">
      <w:pPr>
        <w:rPr>
          <w:rFonts w:ascii="Arial" w:hAnsi="Arial" w:cs="Arial"/>
          <w:b/>
          <w:sz w:val="24"/>
          <w:szCs w:val="24"/>
        </w:rPr>
      </w:pPr>
      <w:r w:rsidRPr="00FD6989">
        <w:rPr>
          <w:rFonts w:ascii="Arial" w:hAnsi="Arial" w:cs="Arial"/>
          <w:b/>
          <w:sz w:val="24"/>
          <w:szCs w:val="24"/>
        </w:rPr>
        <w:t>Description</w:t>
      </w:r>
    </w:p>
    <w:p w14:paraId="1843FB8D" w14:textId="574AA055" w:rsidR="004B3523" w:rsidRPr="00FD6989" w:rsidRDefault="004B3523" w:rsidP="00FD6989">
      <w:pPr>
        <w:rPr>
          <w:rFonts w:ascii="Arial" w:hAnsi="Arial" w:cs="Arial"/>
        </w:rPr>
      </w:pPr>
      <w:r w:rsidRPr="00FD6989">
        <w:rPr>
          <w:rFonts w:ascii="Arial" w:hAnsi="Arial" w:cs="Arial"/>
        </w:rPr>
        <w:t xml:space="preserve">The institution reviews its mission and goals as part of the annual fiscal planning process at both the district and campus levels.  </w:t>
      </w:r>
      <w:r w:rsidR="009261FC" w:rsidRPr="00FD6989">
        <w:rPr>
          <w:rFonts w:ascii="Arial" w:hAnsi="Arial" w:cs="Arial"/>
        </w:rPr>
        <w:t xml:space="preserve">The district has several plans that identify the </w:t>
      </w:r>
      <w:r w:rsidRPr="00FD6989">
        <w:rPr>
          <w:rFonts w:ascii="Arial" w:hAnsi="Arial" w:cs="Arial"/>
        </w:rPr>
        <w:t>District Technology Plan</w:t>
      </w:r>
    </w:p>
    <w:p w14:paraId="031612EA" w14:textId="77777777" w:rsidR="004B3523" w:rsidRPr="00FD6989" w:rsidRDefault="004B3523" w:rsidP="00FD6989">
      <w:pPr>
        <w:rPr>
          <w:rFonts w:ascii="Arial" w:hAnsi="Arial" w:cs="Arial"/>
        </w:rPr>
      </w:pPr>
      <w:r w:rsidRPr="00FD6989">
        <w:rPr>
          <w:rFonts w:ascii="Arial" w:hAnsi="Arial" w:cs="Arial"/>
        </w:rPr>
        <w:lastRenderedPageBreak/>
        <w:t>District Facility Plan</w:t>
      </w:r>
    </w:p>
    <w:p w14:paraId="00E04173" w14:textId="77777777" w:rsidR="004B3523" w:rsidRPr="00FD6989" w:rsidRDefault="004B3523" w:rsidP="00FD6989">
      <w:pPr>
        <w:rPr>
          <w:rFonts w:ascii="Arial" w:hAnsi="Arial" w:cs="Arial"/>
        </w:rPr>
      </w:pPr>
      <w:r w:rsidRPr="00FD6989">
        <w:rPr>
          <w:rFonts w:ascii="Arial" w:hAnsi="Arial" w:cs="Arial"/>
        </w:rPr>
        <w:t>District Strategic Plan Goals</w:t>
      </w:r>
    </w:p>
    <w:p w14:paraId="363B933A" w14:textId="77777777" w:rsidR="004B3523" w:rsidRPr="00FD6989" w:rsidRDefault="004B3523" w:rsidP="00FD6989">
      <w:pPr>
        <w:rPr>
          <w:rFonts w:ascii="Arial" w:hAnsi="Arial" w:cs="Arial"/>
        </w:rPr>
      </w:pPr>
    </w:p>
    <w:p w14:paraId="268BD642" w14:textId="77777777" w:rsidR="004B3523" w:rsidRPr="00FD6989" w:rsidRDefault="004B3523" w:rsidP="00FD6989">
      <w:pPr>
        <w:rPr>
          <w:rFonts w:ascii="Arial" w:hAnsi="Arial" w:cs="Arial"/>
        </w:rPr>
      </w:pPr>
      <w:r w:rsidRPr="00FD6989">
        <w:rPr>
          <w:rFonts w:ascii="Arial" w:hAnsi="Arial" w:cs="Arial"/>
        </w:rPr>
        <w:t>Mission Statement</w:t>
      </w:r>
    </w:p>
    <w:p w14:paraId="5DA75F91" w14:textId="77777777" w:rsidR="004B3523" w:rsidRPr="00FD6989" w:rsidRDefault="004B3523" w:rsidP="00FD6989">
      <w:pPr>
        <w:rPr>
          <w:rFonts w:ascii="Arial" w:hAnsi="Arial" w:cs="Arial"/>
        </w:rPr>
      </w:pPr>
      <w:r w:rsidRPr="00FD6989">
        <w:rPr>
          <w:rFonts w:ascii="Arial" w:hAnsi="Arial" w:cs="Arial"/>
        </w:rPr>
        <w:t>Annual budget</w:t>
      </w:r>
    </w:p>
    <w:p w14:paraId="790A235A" w14:textId="77777777" w:rsidR="004B3523" w:rsidRPr="00FD6989" w:rsidRDefault="004B3523" w:rsidP="00FD6989">
      <w:pPr>
        <w:rPr>
          <w:rFonts w:ascii="Arial" w:hAnsi="Arial" w:cs="Arial"/>
        </w:rPr>
      </w:pPr>
      <w:r w:rsidRPr="00FD6989">
        <w:rPr>
          <w:rFonts w:ascii="Arial" w:hAnsi="Arial" w:cs="Arial"/>
        </w:rPr>
        <w:t>Quarterly Review to Board</w:t>
      </w:r>
    </w:p>
    <w:p w14:paraId="14FB2032" w14:textId="77777777" w:rsidR="004B3523" w:rsidRPr="00FD6989" w:rsidRDefault="004B3523" w:rsidP="00FD6989">
      <w:pPr>
        <w:rPr>
          <w:rFonts w:ascii="Arial" w:hAnsi="Arial" w:cs="Arial"/>
        </w:rPr>
      </w:pPr>
      <w:r w:rsidRPr="00FD6989">
        <w:rPr>
          <w:rFonts w:ascii="Arial" w:hAnsi="Arial" w:cs="Arial"/>
        </w:rPr>
        <w:t xml:space="preserve">Fiscal </w:t>
      </w:r>
      <w:proofErr w:type="gramStart"/>
      <w:r w:rsidRPr="00FD6989">
        <w:rPr>
          <w:rFonts w:ascii="Arial" w:hAnsi="Arial" w:cs="Arial"/>
        </w:rPr>
        <w:t>Self Assessment</w:t>
      </w:r>
      <w:proofErr w:type="gramEnd"/>
    </w:p>
    <w:p w14:paraId="010ED23E" w14:textId="77777777" w:rsidR="004B3523" w:rsidRPr="00FD6989" w:rsidRDefault="004B3523" w:rsidP="00FD6989">
      <w:pPr>
        <w:rPr>
          <w:rFonts w:ascii="Arial" w:hAnsi="Arial" w:cs="Arial"/>
        </w:rPr>
      </w:pPr>
      <w:r w:rsidRPr="00FD6989">
        <w:rPr>
          <w:rFonts w:ascii="Arial" w:hAnsi="Arial" w:cs="Arial"/>
        </w:rPr>
        <w:t>Quarterly Updates of Campus Finances (Campus Budget)</w:t>
      </w:r>
    </w:p>
    <w:p w14:paraId="30A45137" w14:textId="77777777" w:rsidR="004B3523" w:rsidRPr="00FD6989" w:rsidRDefault="004B3523" w:rsidP="00FD6989">
      <w:pPr>
        <w:rPr>
          <w:rFonts w:ascii="Arial" w:hAnsi="Arial" w:cs="Arial"/>
          <w:sz w:val="24"/>
          <w:szCs w:val="24"/>
        </w:rPr>
      </w:pPr>
      <w:r w:rsidRPr="00FD6989">
        <w:rPr>
          <w:rFonts w:ascii="Arial" w:hAnsi="Arial" w:cs="Arial"/>
        </w:rPr>
        <w:t>State Budget Updates</w:t>
      </w:r>
    </w:p>
    <w:p w14:paraId="2ACC89C4" w14:textId="77777777" w:rsidR="004B3523" w:rsidRPr="00FD6989" w:rsidRDefault="004B3523" w:rsidP="00FD6989">
      <w:pPr>
        <w:rPr>
          <w:rFonts w:ascii="Arial" w:hAnsi="Arial" w:cs="Arial"/>
        </w:rPr>
      </w:pPr>
      <w:r w:rsidRPr="00FD6989">
        <w:rPr>
          <w:rFonts w:ascii="Arial" w:hAnsi="Arial" w:cs="Arial"/>
        </w:rPr>
        <w:t>Educational Master Plan</w:t>
      </w:r>
    </w:p>
    <w:p w14:paraId="03CE00EE" w14:textId="77777777" w:rsidR="004B3523" w:rsidRPr="00FD6989" w:rsidRDefault="004B3523" w:rsidP="00FD6989">
      <w:pPr>
        <w:rPr>
          <w:rFonts w:ascii="Arial" w:hAnsi="Arial" w:cs="Arial"/>
        </w:rPr>
      </w:pPr>
      <w:r w:rsidRPr="00FD6989">
        <w:rPr>
          <w:rFonts w:ascii="Arial" w:hAnsi="Arial" w:cs="Arial"/>
        </w:rPr>
        <w:t>Equity Plan</w:t>
      </w:r>
    </w:p>
    <w:p w14:paraId="110668B1" w14:textId="77777777" w:rsidR="004B3523" w:rsidRPr="00FD6989" w:rsidRDefault="004B3523" w:rsidP="00FD6989">
      <w:pPr>
        <w:rPr>
          <w:rFonts w:ascii="Arial" w:hAnsi="Arial" w:cs="Arial"/>
          <w:sz w:val="24"/>
          <w:szCs w:val="24"/>
        </w:rPr>
      </w:pPr>
      <w:r w:rsidRPr="00FD6989">
        <w:rPr>
          <w:rFonts w:ascii="Arial" w:hAnsi="Arial" w:cs="Arial"/>
        </w:rPr>
        <w:t>Student Success Plan</w:t>
      </w:r>
    </w:p>
    <w:p w14:paraId="3DEB0F4D" w14:textId="77777777" w:rsidR="004B3523" w:rsidRPr="00FD6989" w:rsidRDefault="004B3523" w:rsidP="00FD6989">
      <w:pPr>
        <w:rPr>
          <w:rFonts w:ascii="Arial" w:hAnsi="Arial" w:cs="Arial"/>
          <w:sz w:val="24"/>
          <w:szCs w:val="24"/>
        </w:rPr>
      </w:pPr>
    </w:p>
    <w:p w14:paraId="7DB6D99E" w14:textId="77777777" w:rsidR="004B3523" w:rsidRPr="00FD6989" w:rsidRDefault="004B3523" w:rsidP="00FD6989">
      <w:pPr>
        <w:rPr>
          <w:rFonts w:ascii="Arial" w:hAnsi="Arial" w:cs="Arial"/>
        </w:rPr>
      </w:pPr>
      <w:r w:rsidRPr="00FD6989">
        <w:rPr>
          <w:rFonts w:ascii="Arial" w:hAnsi="Arial" w:cs="Arial"/>
        </w:rPr>
        <w:t xml:space="preserve">The college has set financial institutional </w:t>
      </w:r>
      <w:proofErr w:type="gramStart"/>
      <w:r w:rsidRPr="00FD6989">
        <w:rPr>
          <w:rFonts w:ascii="Arial" w:hAnsi="Arial" w:cs="Arial"/>
        </w:rPr>
        <w:t>metrics which</w:t>
      </w:r>
      <w:proofErr w:type="gramEnd"/>
      <w:r w:rsidRPr="00FD6989">
        <w:rPr>
          <w:rFonts w:ascii="Arial" w:hAnsi="Arial" w:cs="Arial"/>
        </w:rPr>
        <w:t xml:space="preserve"> are reviewed annually as part of the master plan: http://deanza.edu/ir/state-of-the-college-related-information/pdf/Institutional%20Metrics.pdf  </w:t>
      </w:r>
    </w:p>
    <w:p w14:paraId="1F38878F" w14:textId="77777777" w:rsidR="004B3523" w:rsidRPr="00FD6989" w:rsidRDefault="004B3523" w:rsidP="00FD6989">
      <w:pPr>
        <w:rPr>
          <w:rFonts w:ascii="Arial" w:hAnsi="Arial" w:cs="Arial"/>
          <w:sz w:val="24"/>
          <w:szCs w:val="24"/>
        </w:rPr>
      </w:pPr>
    </w:p>
    <w:p w14:paraId="63F41E2E" w14:textId="4AF42D5B"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Evaluation</w:t>
      </w:r>
    </w:p>
    <w:p w14:paraId="65F4A3A8" w14:textId="0CDABD84"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Evidence for Standard III.D.2</w:t>
      </w:r>
    </w:p>
    <w:p w14:paraId="7910FA72" w14:textId="0D558703" w:rsidR="7B43A112" w:rsidRPr="00FD6989" w:rsidRDefault="7B43A112" w:rsidP="00FD6989">
      <w:pPr>
        <w:rPr>
          <w:rFonts w:ascii="Arial" w:hAnsi="Arial" w:cs="Arial"/>
        </w:rPr>
      </w:pPr>
    </w:p>
    <w:p w14:paraId="1A42269B" w14:textId="0AA1904F"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III.D.3 The institution clearly defines and follows its guidelines and processes for financial planning and budget development, with all constituencies having appropriate opportunities to participate in the development of institutional plans and budgets.</w:t>
      </w:r>
    </w:p>
    <w:p w14:paraId="23A331A1" w14:textId="7E5B4E3B" w:rsidR="7B43A112" w:rsidRPr="00FD6989" w:rsidRDefault="7B43A112" w:rsidP="00FD6989">
      <w:pPr>
        <w:rPr>
          <w:rFonts w:ascii="Arial" w:hAnsi="Arial" w:cs="Arial"/>
        </w:rPr>
      </w:pPr>
      <w:r w:rsidRPr="00FD6989">
        <w:rPr>
          <w:rFonts w:ascii="Arial" w:eastAsia="Times New Roman" w:hAnsi="Arial" w:cs="Arial"/>
          <w:sz w:val="24"/>
          <w:szCs w:val="24"/>
        </w:rPr>
        <w:t>III.D.3.Q1 Where or how are the processes for financial planning and budget recorded and made known to college constituents?</w:t>
      </w:r>
    </w:p>
    <w:p w14:paraId="0DEDD63F" w14:textId="5EAC6025" w:rsidR="7B43A112" w:rsidRPr="00FD6989" w:rsidRDefault="7B43A112" w:rsidP="00FD6989">
      <w:pPr>
        <w:rPr>
          <w:rFonts w:ascii="Arial" w:hAnsi="Arial" w:cs="Arial"/>
        </w:rPr>
      </w:pPr>
      <w:r w:rsidRPr="00FD6989">
        <w:rPr>
          <w:rFonts w:ascii="Arial" w:eastAsia="Times New Roman" w:hAnsi="Arial" w:cs="Arial"/>
          <w:sz w:val="24"/>
          <w:szCs w:val="24"/>
        </w:rPr>
        <w:t>III.D.3.Q2 What mechanisms or processes are used to ensure constituent participation in financial planning and budget development?</w:t>
      </w:r>
    </w:p>
    <w:p w14:paraId="04B5EC46" w14:textId="0F8BAE98" w:rsidR="7B43A112" w:rsidRPr="00FD6989" w:rsidRDefault="7B43A112" w:rsidP="00FD6989">
      <w:pPr>
        <w:rPr>
          <w:rFonts w:ascii="Arial" w:hAnsi="Arial" w:cs="Arial"/>
        </w:rPr>
      </w:pPr>
    </w:p>
    <w:p w14:paraId="1B7B71BF" w14:textId="77777777" w:rsidR="00846B6F" w:rsidRPr="00FD6989" w:rsidRDefault="00846B6F" w:rsidP="00FD6989">
      <w:pPr>
        <w:rPr>
          <w:rFonts w:ascii="Arial" w:hAnsi="Arial" w:cs="Arial"/>
          <w:b/>
          <w:sz w:val="24"/>
          <w:szCs w:val="24"/>
        </w:rPr>
      </w:pPr>
      <w:r w:rsidRPr="00FD6989">
        <w:rPr>
          <w:rFonts w:ascii="Arial" w:hAnsi="Arial" w:cs="Arial"/>
          <w:b/>
          <w:sz w:val="24"/>
          <w:szCs w:val="24"/>
        </w:rPr>
        <w:lastRenderedPageBreak/>
        <w:t>Description</w:t>
      </w:r>
    </w:p>
    <w:p w14:paraId="69C767BA" w14:textId="77777777" w:rsidR="00846B6F" w:rsidRPr="00FD6989" w:rsidRDefault="7B43A112" w:rsidP="00FD6989">
      <w:pPr>
        <w:rPr>
          <w:rFonts w:ascii="Arial" w:hAnsi="Arial" w:cs="Arial"/>
          <w:b/>
          <w:sz w:val="24"/>
          <w:szCs w:val="24"/>
        </w:rPr>
      </w:pPr>
      <w:r w:rsidRPr="00FD6989">
        <w:rPr>
          <w:rFonts w:ascii="Arial" w:eastAsia="Times New Roman" w:hAnsi="Arial" w:cs="Arial"/>
          <w:b/>
          <w:bCs/>
          <w:sz w:val="24"/>
          <w:szCs w:val="24"/>
        </w:rPr>
        <w:t>Evaluation</w:t>
      </w:r>
    </w:p>
    <w:p w14:paraId="5DA35E8A" w14:textId="3644E0BC" w:rsidR="7B43A112" w:rsidRPr="00FD6989" w:rsidRDefault="7B43A112" w:rsidP="00FD6989">
      <w:pPr>
        <w:rPr>
          <w:rFonts w:ascii="Arial" w:hAnsi="Arial" w:cs="Arial"/>
        </w:rPr>
      </w:pPr>
      <w:r w:rsidRPr="00FD6989">
        <w:rPr>
          <w:rFonts w:ascii="Arial" w:eastAsia="Times New Roman" w:hAnsi="Arial" w:cs="Arial"/>
          <w:b/>
          <w:bCs/>
          <w:sz w:val="24"/>
          <w:szCs w:val="24"/>
        </w:rPr>
        <w:t>Evidence for Standard III.D.3</w:t>
      </w:r>
    </w:p>
    <w:p w14:paraId="566B1056" w14:textId="6EC445FD" w:rsidR="3E5209DB" w:rsidRPr="00FD6989" w:rsidRDefault="3E5209DB" w:rsidP="00FD6989">
      <w:pPr>
        <w:rPr>
          <w:rFonts w:ascii="Arial" w:hAnsi="Arial" w:cs="Arial"/>
        </w:rPr>
      </w:pPr>
    </w:p>
    <w:p w14:paraId="06AD291B" w14:textId="14161D82" w:rsidR="00DE0795" w:rsidRPr="00FD6989" w:rsidRDefault="19811FA6" w:rsidP="00FD6989">
      <w:pPr>
        <w:rPr>
          <w:rFonts w:ascii="Arial" w:hAnsi="Arial" w:cs="Arial"/>
          <w:b/>
          <w:i/>
          <w:sz w:val="28"/>
          <w:szCs w:val="28"/>
        </w:rPr>
      </w:pPr>
      <w:r w:rsidRPr="00FD6989">
        <w:rPr>
          <w:rFonts w:ascii="Arial" w:eastAsia="Times New Roman" w:hAnsi="Arial" w:cs="Arial"/>
          <w:b/>
          <w:bCs/>
          <w:i/>
          <w:iCs/>
          <w:sz w:val="24"/>
          <w:szCs w:val="24"/>
        </w:rPr>
        <w:t>Fiscal Responsibility and Stability</w:t>
      </w:r>
    </w:p>
    <w:p w14:paraId="4DDC3626" w14:textId="775A2CA4"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III.D.4 Institutional planning reflects a realistic assessment of financial resource availability, development of financial resources, partnerships, and expenditure requirements.</w:t>
      </w:r>
    </w:p>
    <w:p w14:paraId="60E5E4F9" w14:textId="5C866556" w:rsidR="7B43A112" w:rsidRPr="00FD6989" w:rsidRDefault="7B43A112" w:rsidP="00FD6989">
      <w:pPr>
        <w:rPr>
          <w:rFonts w:ascii="Arial" w:hAnsi="Arial" w:cs="Arial"/>
        </w:rPr>
      </w:pPr>
      <w:r w:rsidRPr="00FD6989">
        <w:rPr>
          <w:rFonts w:ascii="Arial" w:eastAsia="Times New Roman" w:hAnsi="Arial" w:cs="Arial"/>
          <w:sz w:val="24"/>
          <w:szCs w:val="24"/>
        </w:rPr>
        <w:t>III.D.4.Q1 Do individuals involved in institutional planning receive accurate information about available funds, including the annual budget showing ongoing and anticipated fiscal commitments?</w:t>
      </w:r>
    </w:p>
    <w:p w14:paraId="6E941E01" w14:textId="30AAB710" w:rsidR="7B43A112" w:rsidRPr="00FD6989" w:rsidRDefault="7B43A112" w:rsidP="00FD6989">
      <w:pPr>
        <w:rPr>
          <w:rFonts w:ascii="Arial" w:hAnsi="Arial" w:cs="Arial"/>
        </w:rPr>
      </w:pPr>
      <w:r w:rsidRPr="00FD6989">
        <w:rPr>
          <w:rFonts w:ascii="Arial" w:eastAsia="Times New Roman" w:hAnsi="Arial" w:cs="Arial"/>
          <w:sz w:val="24"/>
          <w:szCs w:val="24"/>
        </w:rPr>
        <w:t>III.D.4.Q2 Does the institution establish funding priorities in a manner that helps the institution achieve its mission and goals? Are items focused on student learning given appropriate priority? What other documents are used in institutional planning?</w:t>
      </w:r>
    </w:p>
    <w:p w14:paraId="5758094A" w14:textId="44F623A2" w:rsidR="00DE0795" w:rsidRPr="00FD6989" w:rsidRDefault="00DE0795" w:rsidP="00FD6989">
      <w:pPr>
        <w:rPr>
          <w:rFonts w:ascii="Arial" w:hAnsi="Arial" w:cs="Arial"/>
          <w:b/>
          <w:sz w:val="24"/>
          <w:szCs w:val="24"/>
        </w:rPr>
      </w:pPr>
      <w:r w:rsidRPr="00FD6989">
        <w:rPr>
          <w:rFonts w:ascii="Arial" w:hAnsi="Arial" w:cs="Arial"/>
        </w:rPr>
        <w:br/>
      </w:r>
      <w:r w:rsidR="7C2A0D7D" w:rsidRPr="00FD6989">
        <w:rPr>
          <w:rFonts w:ascii="Arial" w:eastAsia="Times New Roman" w:hAnsi="Arial" w:cs="Arial"/>
          <w:b/>
          <w:bCs/>
          <w:sz w:val="24"/>
          <w:szCs w:val="24"/>
        </w:rPr>
        <w:t>Description</w:t>
      </w:r>
    </w:p>
    <w:p w14:paraId="676939B1" w14:textId="77777777"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Evaluation</w:t>
      </w:r>
    </w:p>
    <w:p w14:paraId="2D6C8BD7" w14:textId="43B959E7" w:rsidR="7B43A112" w:rsidRPr="00FD6989" w:rsidRDefault="7B43A112" w:rsidP="00FD6989">
      <w:pPr>
        <w:rPr>
          <w:rFonts w:ascii="Arial" w:hAnsi="Arial" w:cs="Arial"/>
        </w:rPr>
      </w:pPr>
      <w:r w:rsidRPr="00FD6989">
        <w:rPr>
          <w:rFonts w:ascii="Arial" w:eastAsia="Times New Roman" w:hAnsi="Arial" w:cs="Arial"/>
          <w:b/>
          <w:bCs/>
          <w:sz w:val="24"/>
          <w:szCs w:val="24"/>
        </w:rPr>
        <w:t>Evidence for Standard III.D.4</w:t>
      </w:r>
    </w:p>
    <w:p w14:paraId="59882749" w14:textId="77777777" w:rsidR="00DE0795" w:rsidRPr="00FD6989" w:rsidRDefault="00DE0795" w:rsidP="00FD6989">
      <w:pPr>
        <w:rPr>
          <w:rFonts w:ascii="Arial" w:hAnsi="Arial" w:cs="Arial"/>
          <w:b/>
          <w:sz w:val="24"/>
          <w:szCs w:val="24"/>
        </w:rPr>
      </w:pPr>
    </w:p>
    <w:p w14:paraId="1CC8B5CE" w14:textId="5B524C33"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 xml:space="preserve">III.D.5 To </w:t>
      </w:r>
      <w:proofErr w:type="gramStart"/>
      <w:r w:rsidRPr="00FD6989">
        <w:rPr>
          <w:rFonts w:ascii="Arial" w:eastAsia="Times New Roman" w:hAnsi="Arial" w:cs="Arial"/>
          <w:b/>
          <w:bCs/>
          <w:sz w:val="24"/>
          <w:szCs w:val="24"/>
        </w:rPr>
        <w:t>assure</w:t>
      </w:r>
      <w:proofErr w:type="gramEnd"/>
      <w:r w:rsidRPr="00FD6989">
        <w:rPr>
          <w:rFonts w:ascii="Arial" w:eastAsia="Times New Roman" w:hAnsi="Arial" w:cs="Arial"/>
          <w:b/>
          <w:bCs/>
          <w:sz w:val="24"/>
          <w:szCs w:val="24"/>
        </w:rPr>
        <w:t xml:space="preserve"> the financial integrity of the institution and responsible use of its financial resources, the internal control structure has appropriate control mechanisms and widely disseminates dependable and timely information for sound financial decision making. The institution regularly evaluates its financial management practices and uses the results to improve internal control systems.</w:t>
      </w:r>
    </w:p>
    <w:p w14:paraId="67601540" w14:textId="5480E297" w:rsidR="7B43A112" w:rsidRPr="00FD6989" w:rsidRDefault="7B43A112" w:rsidP="00FD6989">
      <w:pPr>
        <w:rPr>
          <w:rFonts w:ascii="Arial" w:hAnsi="Arial" w:cs="Arial"/>
        </w:rPr>
      </w:pPr>
      <w:proofErr w:type="gramStart"/>
      <w:r w:rsidRPr="00FD6989">
        <w:rPr>
          <w:rFonts w:ascii="Arial" w:eastAsia="Times New Roman" w:hAnsi="Arial" w:cs="Arial"/>
          <w:sz w:val="24"/>
          <w:szCs w:val="24"/>
        </w:rPr>
        <w:t>III.D.5.Q1 Are funds allocated, as shown in the budget, in a manner that will realistically achieve the institution's stated goals for student learning?</w:t>
      </w:r>
      <w:proofErr w:type="gramEnd"/>
    </w:p>
    <w:p w14:paraId="5DE4DAF4" w14:textId="5D7623A5" w:rsidR="7B43A112" w:rsidRPr="00FD6989" w:rsidRDefault="7B43A112" w:rsidP="00FD6989">
      <w:pPr>
        <w:rPr>
          <w:rFonts w:ascii="Arial" w:hAnsi="Arial" w:cs="Arial"/>
        </w:rPr>
      </w:pPr>
      <w:r w:rsidRPr="00FD6989">
        <w:rPr>
          <w:rFonts w:ascii="Arial" w:eastAsia="Times New Roman" w:hAnsi="Arial" w:cs="Arial"/>
          <w:sz w:val="24"/>
          <w:szCs w:val="24"/>
        </w:rPr>
        <w:t xml:space="preserve">III.D.5.Q2 What </w:t>
      </w:r>
      <w:proofErr w:type="gramStart"/>
      <w:r w:rsidRPr="00FD6989">
        <w:rPr>
          <w:rFonts w:ascii="Arial" w:eastAsia="Times New Roman" w:hAnsi="Arial" w:cs="Arial"/>
          <w:sz w:val="24"/>
          <w:szCs w:val="24"/>
        </w:rPr>
        <w:t>do</w:t>
      </w:r>
      <w:proofErr w:type="gramEnd"/>
      <w:r w:rsidRPr="00FD6989">
        <w:rPr>
          <w:rFonts w:ascii="Arial" w:eastAsia="Times New Roman" w:hAnsi="Arial" w:cs="Arial"/>
          <w:sz w:val="24"/>
          <w:szCs w:val="24"/>
        </w:rPr>
        <w:t xml:space="preserve"> the audit statements say about financial management?</w:t>
      </w:r>
    </w:p>
    <w:p w14:paraId="150EE08B" w14:textId="69DD1A87" w:rsidR="7B43A112" w:rsidRPr="00FD6989" w:rsidRDefault="7B43A112" w:rsidP="00FD6989">
      <w:pPr>
        <w:rPr>
          <w:rFonts w:ascii="Arial" w:hAnsi="Arial" w:cs="Arial"/>
        </w:rPr>
      </w:pPr>
      <w:r w:rsidRPr="00FD6989">
        <w:rPr>
          <w:rFonts w:ascii="Arial" w:eastAsia="Times New Roman" w:hAnsi="Arial" w:cs="Arial"/>
          <w:sz w:val="24"/>
          <w:szCs w:val="24"/>
        </w:rPr>
        <w:t xml:space="preserve">III.D.5.Q3 </w:t>
      </w:r>
      <w:proofErr w:type="gramStart"/>
      <w:r w:rsidRPr="00FD6989">
        <w:rPr>
          <w:rFonts w:ascii="Arial" w:eastAsia="Times New Roman" w:hAnsi="Arial" w:cs="Arial"/>
          <w:sz w:val="24"/>
          <w:szCs w:val="24"/>
        </w:rPr>
        <w:t>Is</w:t>
      </w:r>
      <w:proofErr w:type="gramEnd"/>
      <w:r w:rsidRPr="00FD6989">
        <w:rPr>
          <w:rFonts w:ascii="Arial" w:eastAsia="Times New Roman" w:hAnsi="Arial" w:cs="Arial"/>
          <w:sz w:val="24"/>
          <w:szCs w:val="24"/>
        </w:rPr>
        <w:t xml:space="preserve"> the institutional budget an accurate reflection of institutional spending and does it have credibility with constituents?</w:t>
      </w:r>
    </w:p>
    <w:p w14:paraId="5CB6BE04" w14:textId="39A2B237" w:rsidR="7B43A112" w:rsidRPr="00FD6989" w:rsidRDefault="7B43A112" w:rsidP="00FD6989">
      <w:pPr>
        <w:rPr>
          <w:rFonts w:ascii="Arial" w:hAnsi="Arial" w:cs="Arial"/>
        </w:rPr>
      </w:pPr>
      <w:r w:rsidRPr="00FD6989">
        <w:rPr>
          <w:rFonts w:ascii="Arial" w:eastAsia="Times New Roman" w:hAnsi="Arial" w:cs="Arial"/>
          <w:sz w:val="24"/>
          <w:szCs w:val="24"/>
        </w:rPr>
        <w:t>III.D.5.Q4 Are audit findings communicated to appropriate institutional leadership and constituents?</w:t>
      </w:r>
    </w:p>
    <w:p w14:paraId="68928135" w14:textId="1D7CE7B5" w:rsidR="7B43A112" w:rsidRPr="00FD6989" w:rsidRDefault="7B43A112" w:rsidP="00FD6989">
      <w:pPr>
        <w:rPr>
          <w:rFonts w:ascii="Arial" w:hAnsi="Arial" w:cs="Arial"/>
        </w:rPr>
      </w:pPr>
      <w:r w:rsidRPr="00FD6989">
        <w:rPr>
          <w:rFonts w:ascii="Arial" w:eastAsia="Times New Roman" w:hAnsi="Arial" w:cs="Arial"/>
          <w:sz w:val="24"/>
          <w:szCs w:val="24"/>
        </w:rPr>
        <w:lastRenderedPageBreak/>
        <w:t>III.D.5.Q5 Does the institution have an annual external audit to provide feedback on its processes?</w:t>
      </w:r>
    </w:p>
    <w:p w14:paraId="244E1ED8" w14:textId="750698FF" w:rsidR="7B43A112" w:rsidRPr="00FD6989" w:rsidRDefault="7B43A112" w:rsidP="00FD6989">
      <w:pPr>
        <w:rPr>
          <w:rFonts w:ascii="Arial" w:hAnsi="Arial" w:cs="Arial"/>
        </w:rPr>
      </w:pPr>
      <w:r w:rsidRPr="00FD6989">
        <w:rPr>
          <w:rFonts w:ascii="Arial" w:eastAsia="Times New Roman" w:hAnsi="Arial" w:cs="Arial"/>
          <w:sz w:val="24"/>
          <w:szCs w:val="24"/>
        </w:rPr>
        <w:t>III.D.5.Q6 Does the institution review the effectiveness of its past fiscal planning as part of planning for current and future fiscal needs?</w:t>
      </w:r>
    </w:p>
    <w:p w14:paraId="0CAD5972" w14:textId="7A22CC6D" w:rsidR="7B43A112" w:rsidRPr="00FD6989" w:rsidRDefault="7B43A112" w:rsidP="00FD6989">
      <w:pPr>
        <w:rPr>
          <w:rFonts w:ascii="Arial" w:hAnsi="Arial" w:cs="Arial"/>
        </w:rPr>
      </w:pPr>
    </w:p>
    <w:p w14:paraId="2CC3304B" w14:textId="77777777" w:rsidR="00DE0795" w:rsidRPr="00FD6989" w:rsidRDefault="00DE0795" w:rsidP="00FD6989">
      <w:pPr>
        <w:rPr>
          <w:rFonts w:ascii="Arial" w:hAnsi="Arial" w:cs="Arial"/>
          <w:b/>
          <w:sz w:val="24"/>
          <w:szCs w:val="24"/>
        </w:rPr>
      </w:pPr>
      <w:r w:rsidRPr="00FD6989">
        <w:rPr>
          <w:rFonts w:ascii="Arial" w:hAnsi="Arial" w:cs="Arial"/>
          <w:b/>
          <w:sz w:val="24"/>
          <w:szCs w:val="24"/>
        </w:rPr>
        <w:t>Description</w:t>
      </w:r>
    </w:p>
    <w:p w14:paraId="57206750" w14:textId="77777777"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Evaluation</w:t>
      </w:r>
    </w:p>
    <w:p w14:paraId="3CEC4D04" w14:textId="1E6A9E03" w:rsidR="7B43A112" w:rsidRPr="00FD6989" w:rsidRDefault="7B43A112" w:rsidP="00FD6989">
      <w:pPr>
        <w:rPr>
          <w:rFonts w:ascii="Arial" w:hAnsi="Arial" w:cs="Arial"/>
        </w:rPr>
      </w:pPr>
      <w:r w:rsidRPr="00FD6989">
        <w:rPr>
          <w:rFonts w:ascii="Arial" w:eastAsia="Times New Roman" w:hAnsi="Arial" w:cs="Arial"/>
          <w:b/>
          <w:bCs/>
          <w:sz w:val="24"/>
          <w:szCs w:val="24"/>
        </w:rPr>
        <w:t>Evidence for Standard III.D.5</w:t>
      </w:r>
    </w:p>
    <w:p w14:paraId="2F1032D9" w14:textId="77777777" w:rsidR="00846B6F" w:rsidRPr="00FD6989" w:rsidRDefault="00846B6F" w:rsidP="00FD6989">
      <w:pPr>
        <w:rPr>
          <w:rFonts w:ascii="Arial" w:hAnsi="Arial" w:cs="Arial"/>
          <w:b/>
          <w:sz w:val="24"/>
          <w:szCs w:val="24"/>
        </w:rPr>
      </w:pPr>
    </w:p>
    <w:p w14:paraId="4836C30A" w14:textId="4AAFD7C7"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III.D.6 Financial documents, including the budget, have a high degree of credibility and accuracy, and reflect appropriate allocation and use of financial resources to support student learning programs and services.</w:t>
      </w:r>
    </w:p>
    <w:p w14:paraId="15E1E7AB" w14:textId="0F5FDFEA" w:rsidR="7B43A112" w:rsidRPr="00FD6989" w:rsidRDefault="7B43A112" w:rsidP="00FD6989">
      <w:pPr>
        <w:rPr>
          <w:rFonts w:ascii="Arial" w:hAnsi="Arial" w:cs="Arial"/>
        </w:rPr>
      </w:pPr>
      <w:proofErr w:type="gramStart"/>
      <w:r w:rsidRPr="00FD6989">
        <w:rPr>
          <w:rFonts w:ascii="Arial" w:eastAsia="Times New Roman" w:hAnsi="Arial" w:cs="Arial"/>
          <w:sz w:val="24"/>
          <w:szCs w:val="24"/>
        </w:rPr>
        <w:t>III.D.6.Q1 Are funds allocated, as shown in the budget, in a manner that will realistically achieve the institution's stated goals for student learning?</w:t>
      </w:r>
      <w:proofErr w:type="gramEnd"/>
    </w:p>
    <w:p w14:paraId="66545E78" w14:textId="0DF76732" w:rsidR="7B43A112" w:rsidRPr="00FD6989" w:rsidRDefault="7B43A112" w:rsidP="00FD6989">
      <w:pPr>
        <w:rPr>
          <w:rFonts w:ascii="Arial" w:hAnsi="Arial" w:cs="Arial"/>
        </w:rPr>
      </w:pPr>
      <w:r w:rsidRPr="00FD6989">
        <w:rPr>
          <w:rFonts w:ascii="Arial" w:eastAsia="Times New Roman" w:hAnsi="Arial" w:cs="Arial"/>
          <w:sz w:val="24"/>
          <w:szCs w:val="24"/>
        </w:rPr>
        <w:t xml:space="preserve">III.D.6.Q2 What </w:t>
      </w:r>
      <w:proofErr w:type="gramStart"/>
      <w:r w:rsidRPr="00FD6989">
        <w:rPr>
          <w:rFonts w:ascii="Arial" w:eastAsia="Times New Roman" w:hAnsi="Arial" w:cs="Arial"/>
          <w:sz w:val="24"/>
          <w:szCs w:val="24"/>
        </w:rPr>
        <w:t>do</w:t>
      </w:r>
      <w:proofErr w:type="gramEnd"/>
      <w:r w:rsidRPr="00FD6989">
        <w:rPr>
          <w:rFonts w:ascii="Arial" w:eastAsia="Times New Roman" w:hAnsi="Arial" w:cs="Arial"/>
          <w:sz w:val="24"/>
          <w:szCs w:val="24"/>
        </w:rPr>
        <w:t xml:space="preserve"> the audit statements say about financial management?</w:t>
      </w:r>
    </w:p>
    <w:p w14:paraId="4D9EA3B2" w14:textId="4B1D11A5" w:rsidR="7B43A112" w:rsidRPr="00FD6989" w:rsidRDefault="7B43A112" w:rsidP="00FD6989">
      <w:pPr>
        <w:rPr>
          <w:rFonts w:ascii="Arial" w:hAnsi="Arial" w:cs="Arial"/>
        </w:rPr>
      </w:pPr>
      <w:r w:rsidRPr="00FD6989">
        <w:rPr>
          <w:rFonts w:ascii="Arial" w:eastAsia="Times New Roman" w:hAnsi="Arial" w:cs="Arial"/>
          <w:sz w:val="24"/>
          <w:szCs w:val="24"/>
        </w:rPr>
        <w:t>III.D.6.Q3 Does the institution provide timely corrections to audit exceptions and management advice?</w:t>
      </w:r>
    </w:p>
    <w:p w14:paraId="7FD7E40D" w14:textId="0171909C" w:rsidR="7B43A112" w:rsidRPr="00FD6989" w:rsidRDefault="7B43A112" w:rsidP="00FD6989">
      <w:pPr>
        <w:rPr>
          <w:rFonts w:ascii="Arial" w:hAnsi="Arial" w:cs="Arial"/>
        </w:rPr>
      </w:pPr>
      <w:r w:rsidRPr="00FD6989">
        <w:rPr>
          <w:rFonts w:ascii="Arial" w:eastAsia="Times New Roman" w:hAnsi="Arial" w:cs="Arial"/>
          <w:sz w:val="24"/>
          <w:szCs w:val="24"/>
        </w:rPr>
        <w:t xml:space="preserve">III.D.6.Q4 </w:t>
      </w:r>
      <w:proofErr w:type="gramStart"/>
      <w:r w:rsidRPr="00FD6989">
        <w:rPr>
          <w:rFonts w:ascii="Arial" w:eastAsia="Times New Roman" w:hAnsi="Arial" w:cs="Arial"/>
          <w:sz w:val="24"/>
          <w:szCs w:val="24"/>
        </w:rPr>
        <w:t>Is</w:t>
      </w:r>
      <w:proofErr w:type="gramEnd"/>
      <w:r w:rsidRPr="00FD6989">
        <w:rPr>
          <w:rFonts w:ascii="Arial" w:eastAsia="Times New Roman" w:hAnsi="Arial" w:cs="Arial"/>
          <w:sz w:val="24"/>
          <w:szCs w:val="24"/>
        </w:rPr>
        <w:t xml:space="preserve"> the institutional budget an accurate reflection of institutional spending and does it have credibility with constituents?</w:t>
      </w:r>
    </w:p>
    <w:p w14:paraId="35EC158A" w14:textId="2868C129" w:rsidR="7B43A112" w:rsidRPr="00FD6989" w:rsidRDefault="7B43A112" w:rsidP="00FD6989">
      <w:pPr>
        <w:rPr>
          <w:rFonts w:ascii="Arial" w:hAnsi="Arial" w:cs="Arial"/>
        </w:rPr>
      </w:pPr>
      <w:r w:rsidRPr="00FD6989">
        <w:rPr>
          <w:rFonts w:ascii="Arial" w:eastAsia="Times New Roman" w:hAnsi="Arial" w:cs="Arial"/>
          <w:sz w:val="24"/>
          <w:szCs w:val="24"/>
        </w:rPr>
        <w:t>III.D.6.Q5 Are audit findings communicated to appropriate institutional leadership and constituents?</w:t>
      </w:r>
    </w:p>
    <w:p w14:paraId="5C16390E" w14:textId="1B8E2697" w:rsidR="00DE0795" w:rsidRPr="00FD6989" w:rsidRDefault="00DE0795" w:rsidP="00FD6989">
      <w:pPr>
        <w:rPr>
          <w:rFonts w:ascii="Arial" w:hAnsi="Arial" w:cs="Arial"/>
          <w:b/>
          <w:sz w:val="24"/>
          <w:szCs w:val="24"/>
        </w:rPr>
      </w:pPr>
      <w:r w:rsidRPr="00FD6989">
        <w:rPr>
          <w:rFonts w:ascii="Arial" w:hAnsi="Arial" w:cs="Arial"/>
        </w:rPr>
        <w:br/>
      </w:r>
      <w:r w:rsidR="7C2A0D7D" w:rsidRPr="00FD6989">
        <w:rPr>
          <w:rFonts w:ascii="Arial" w:eastAsia="Times New Roman" w:hAnsi="Arial" w:cs="Arial"/>
          <w:b/>
          <w:bCs/>
          <w:sz w:val="24"/>
          <w:szCs w:val="24"/>
        </w:rPr>
        <w:t>Description</w:t>
      </w:r>
    </w:p>
    <w:p w14:paraId="5B97BD34" w14:textId="77777777"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Evaluation</w:t>
      </w:r>
    </w:p>
    <w:p w14:paraId="22B6DD3A" w14:textId="15F301CD" w:rsidR="7B43A112" w:rsidRPr="00FD6989" w:rsidRDefault="7B43A112" w:rsidP="00FD6989">
      <w:pPr>
        <w:rPr>
          <w:rFonts w:ascii="Arial" w:hAnsi="Arial" w:cs="Arial"/>
        </w:rPr>
      </w:pPr>
      <w:r w:rsidRPr="00FD6989">
        <w:rPr>
          <w:rFonts w:ascii="Arial" w:eastAsia="Times New Roman" w:hAnsi="Arial" w:cs="Arial"/>
          <w:b/>
          <w:bCs/>
          <w:sz w:val="24"/>
          <w:szCs w:val="24"/>
        </w:rPr>
        <w:t>Evidence for Standard III.D.6</w:t>
      </w:r>
    </w:p>
    <w:p w14:paraId="5AF370AF" w14:textId="77777777" w:rsidR="00DE0795" w:rsidRPr="00FD6989" w:rsidRDefault="00DE0795" w:rsidP="00FD6989">
      <w:pPr>
        <w:rPr>
          <w:rFonts w:ascii="Arial" w:hAnsi="Arial" w:cs="Arial"/>
          <w:b/>
          <w:sz w:val="24"/>
          <w:szCs w:val="24"/>
        </w:rPr>
      </w:pPr>
    </w:p>
    <w:p w14:paraId="2DCF2BA6" w14:textId="1DB9AB79"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III.D.7 Institutional responses to external audit findings are comprehensive, timely, and communicated appropriately.</w:t>
      </w:r>
    </w:p>
    <w:p w14:paraId="46E6AE31" w14:textId="40E99437" w:rsidR="7B43A112" w:rsidRPr="00FD6989" w:rsidRDefault="7B43A112" w:rsidP="00FD6989">
      <w:pPr>
        <w:rPr>
          <w:rFonts w:ascii="Arial" w:hAnsi="Arial" w:cs="Arial"/>
        </w:rPr>
      </w:pPr>
      <w:r w:rsidRPr="00FD6989">
        <w:rPr>
          <w:rFonts w:ascii="Arial" w:eastAsia="Times New Roman" w:hAnsi="Arial" w:cs="Arial"/>
          <w:sz w:val="24"/>
          <w:szCs w:val="24"/>
        </w:rPr>
        <w:lastRenderedPageBreak/>
        <w:t xml:space="preserve">III.D.7.Q1 </w:t>
      </w:r>
      <w:r w:rsidRPr="00FD6989">
        <w:rPr>
          <w:rFonts w:ascii="Arial" w:eastAsia="Times" w:hAnsi="Arial" w:cs="Arial"/>
          <w:sz w:val="24"/>
          <w:szCs w:val="24"/>
        </w:rPr>
        <w:t>What information about budget, fiscal conditions, financial planning, and audit results is provided throughout the college? Is this information sufficient in content and timing to support institutional and financial planning and financial management?</w:t>
      </w:r>
    </w:p>
    <w:p w14:paraId="4CF4FEA1" w14:textId="13BC957C" w:rsidR="7B43A112" w:rsidRPr="00FD6989" w:rsidRDefault="7B43A112" w:rsidP="00FD6989">
      <w:pPr>
        <w:rPr>
          <w:rFonts w:ascii="Arial" w:hAnsi="Arial" w:cs="Arial"/>
        </w:rPr>
      </w:pPr>
      <w:r w:rsidRPr="00FD6989">
        <w:rPr>
          <w:rFonts w:ascii="Arial" w:eastAsia="Times" w:hAnsi="Arial" w:cs="Arial"/>
          <w:sz w:val="24"/>
          <w:szCs w:val="24"/>
        </w:rPr>
        <w:t>III.D.7.Q2 Does the institution provide timely corrections to audit exceptions and management advice?</w:t>
      </w:r>
    </w:p>
    <w:p w14:paraId="303517B6" w14:textId="2D1EF9EA" w:rsidR="7B43A112" w:rsidRPr="00FD6989" w:rsidRDefault="7B43A112" w:rsidP="00FD6989">
      <w:pPr>
        <w:rPr>
          <w:rFonts w:ascii="Arial" w:hAnsi="Arial" w:cs="Arial"/>
        </w:rPr>
      </w:pPr>
      <w:r w:rsidRPr="00FD6989">
        <w:rPr>
          <w:rFonts w:ascii="Arial" w:eastAsia="Times" w:hAnsi="Arial" w:cs="Arial"/>
          <w:sz w:val="24"/>
          <w:szCs w:val="24"/>
        </w:rPr>
        <w:t>III.D.7.Q3 Has the institution received any audit findings or negative reviews during the last six years? Have these been addressed in a timely manner?</w:t>
      </w:r>
    </w:p>
    <w:p w14:paraId="60C66445" w14:textId="158AB597" w:rsidR="7B43A112" w:rsidRPr="00FD6989" w:rsidRDefault="7B43A112" w:rsidP="00FD6989">
      <w:pPr>
        <w:rPr>
          <w:rFonts w:ascii="Arial" w:hAnsi="Arial" w:cs="Arial"/>
        </w:rPr>
      </w:pPr>
    </w:p>
    <w:p w14:paraId="4854A4D1" w14:textId="77777777" w:rsidR="00DE0795" w:rsidRPr="00FD6989" w:rsidRDefault="00DE0795" w:rsidP="00FD6989">
      <w:pPr>
        <w:rPr>
          <w:rFonts w:ascii="Arial" w:hAnsi="Arial" w:cs="Arial"/>
          <w:b/>
          <w:sz w:val="24"/>
          <w:szCs w:val="24"/>
        </w:rPr>
      </w:pPr>
      <w:r w:rsidRPr="00FD6989">
        <w:rPr>
          <w:rFonts w:ascii="Arial" w:hAnsi="Arial" w:cs="Arial"/>
          <w:b/>
          <w:sz w:val="24"/>
          <w:szCs w:val="24"/>
        </w:rPr>
        <w:t>Description</w:t>
      </w:r>
    </w:p>
    <w:p w14:paraId="7243AEFA" w14:textId="77777777"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Evaluation</w:t>
      </w:r>
    </w:p>
    <w:p w14:paraId="73B94E86" w14:textId="429E1C91" w:rsidR="7B43A112" w:rsidRPr="00FD6989" w:rsidRDefault="7B43A112" w:rsidP="00FD6989">
      <w:pPr>
        <w:rPr>
          <w:rFonts w:ascii="Arial" w:hAnsi="Arial" w:cs="Arial"/>
        </w:rPr>
      </w:pPr>
      <w:r w:rsidRPr="00FD6989">
        <w:rPr>
          <w:rFonts w:ascii="Arial" w:eastAsia="Times New Roman" w:hAnsi="Arial" w:cs="Arial"/>
          <w:b/>
          <w:bCs/>
          <w:sz w:val="24"/>
          <w:szCs w:val="24"/>
        </w:rPr>
        <w:t>Evidence for Standard III.D.7</w:t>
      </w:r>
    </w:p>
    <w:p w14:paraId="15B174CE" w14:textId="61A5C604" w:rsidR="7B43A112" w:rsidRPr="00FD6989" w:rsidRDefault="7B43A112" w:rsidP="00FD6989">
      <w:pPr>
        <w:rPr>
          <w:rFonts w:ascii="Arial" w:hAnsi="Arial" w:cs="Arial"/>
        </w:rPr>
      </w:pPr>
    </w:p>
    <w:p w14:paraId="0EC54965" w14:textId="0A7E57B7"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III.D.8 The institution’s financial and internal control systems are evaluated and assessed for validity and effectiveness, and the results of this assessment are used for improvement.</w:t>
      </w:r>
    </w:p>
    <w:p w14:paraId="2C7AA1F0" w14:textId="366428B4" w:rsidR="7B43A112" w:rsidRPr="00FD6989" w:rsidRDefault="7B43A112" w:rsidP="00FD6989">
      <w:pPr>
        <w:rPr>
          <w:rFonts w:ascii="Arial" w:hAnsi="Arial" w:cs="Arial"/>
        </w:rPr>
      </w:pPr>
      <w:r w:rsidRPr="00FD6989">
        <w:rPr>
          <w:rFonts w:ascii="Arial" w:eastAsia="Times New Roman" w:hAnsi="Arial" w:cs="Arial"/>
          <w:sz w:val="24"/>
          <w:szCs w:val="24"/>
        </w:rPr>
        <w:t xml:space="preserve">III.D.8.Q1 </w:t>
      </w:r>
      <w:r w:rsidRPr="00FD6989">
        <w:rPr>
          <w:rFonts w:ascii="Arial" w:eastAsia="Times" w:hAnsi="Arial" w:cs="Arial"/>
          <w:sz w:val="24"/>
          <w:szCs w:val="24"/>
        </w:rPr>
        <w:t>Are the institution's special funds audited or reviewed by funding agencies regularly?</w:t>
      </w:r>
    </w:p>
    <w:p w14:paraId="6DC346B0" w14:textId="35EE0CF1" w:rsidR="7B43A112" w:rsidRPr="00FD6989" w:rsidRDefault="7B43A112" w:rsidP="00FD6989">
      <w:pPr>
        <w:rPr>
          <w:rFonts w:ascii="Arial" w:hAnsi="Arial" w:cs="Arial"/>
        </w:rPr>
      </w:pPr>
      <w:r w:rsidRPr="00FD6989">
        <w:rPr>
          <w:rFonts w:ascii="Arial" w:eastAsia="Times" w:hAnsi="Arial" w:cs="Arial"/>
          <w:sz w:val="24"/>
          <w:szCs w:val="24"/>
        </w:rPr>
        <w:t>III.D.8.Q2 Do the audits demonstrate the integrity of financial management practices?</w:t>
      </w:r>
    </w:p>
    <w:p w14:paraId="0D388DC7" w14:textId="133FAFEF" w:rsidR="7B43A112" w:rsidRPr="00FD6989" w:rsidRDefault="7B43A112" w:rsidP="00FD6989">
      <w:pPr>
        <w:rPr>
          <w:rFonts w:ascii="Arial" w:hAnsi="Arial" w:cs="Arial"/>
        </w:rPr>
      </w:pPr>
      <w:r w:rsidRPr="00FD6989">
        <w:rPr>
          <w:rFonts w:ascii="Arial" w:eastAsia="Times" w:hAnsi="Arial" w:cs="Arial"/>
          <w:sz w:val="24"/>
          <w:szCs w:val="24"/>
        </w:rPr>
        <w:t>III.D.8.Q3 Are expenditures from special funds made in a manner consistent with the intent and requirements of the funding source? Are bond expenditures consistent with regulatory and legal restrictions?</w:t>
      </w:r>
    </w:p>
    <w:p w14:paraId="6BA5AEE7" w14:textId="20060889" w:rsidR="7B43A112" w:rsidRPr="00FD6989" w:rsidRDefault="7B43A112" w:rsidP="00FD6989">
      <w:pPr>
        <w:rPr>
          <w:rFonts w:ascii="Arial" w:hAnsi="Arial" w:cs="Arial"/>
        </w:rPr>
      </w:pPr>
      <w:r w:rsidRPr="00FD6989">
        <w:rPr>
          <w:rFonts w:ascii="Arial" w:eastAsia="Times" w:hAnsi="Arial" w:cs="Arial"/>
          <w:sz w:val="24"/>
          <w:szCs w:val="24"/>
        </w:rPr>
        <w:t>III.D.8.Q4 Does the institution review its internal control systems on a regular basis? Does the institution respond to internal control deficiencies identified in the annual audit in a timely manner?</w:t>
      </w:r>
    </w:p>
    <w:p w14:paraId="613C0DB8" w14:textId="7E6E3817" w:rsidR="7B43A112" w:rsidRPr="00FD6989" w:rsidRDefault="7B43A112" w:rsidP="00FD6989">
      <w:pPr>
        <w:rPr>
          <w:rFonts w:ascii="Arial" w:hAnsi="Arial" w:cs="Arial"/>
        </w:rPr>
      </w:pPr>
    </w:p>
    <w:p w14:paraId="5B1CACC0" w14:textId="77777777" w:rsidR="00DE0795" w:rsidRPr="00FD6989" w:rsidRDefault="00DE0795" w:rsidP="00FD6989">
      <w:pPr>
        <w:rPr>
          <w:rFonts w:ascii="Arial" w:hAnsi="Arial" w:cs="Arial"/>
          <w:b/>
          <w:sz w:val="24"/>
          <w:szCs w:val="24"/>
        </w:rPr>
      </w:pPr>
      <w:r w:rsidRPr="00FD6989">
        <w:rPr>
          <w:rFonts w:ascii="Arial" w:hAnsi="Arial" w:cs="Arial"/>
          <w:b/>
          <w:sz w:val="24"/>
          <w:szCs w:val="24"/>
        </w:rPr>
        <w:t>Description</w:t>
      </w:r>
    </w:p>
    <w:p w14:paraId="761C1AFD" w14:textId="77777777"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Evaluation</w:t>
      </w:r>
    </w:p>
    <w:p w14:paraId="6C150DA5" w14:textId="419C395A" w:rsidR="7B43A112" w:rsidRPr="00FD6989" w:rsidRDefault="7B43A112" w:rsidP="00FD6989">
      <w:pPr>
        <w:rPr>
          <w:rFonts w:ascii="Arial" w:hAnsi="Arial" w:cs="Arial"/>
        </w:rPr>
      </w:pPr>
      <w:r w:rsidRPr="00FD6989">
        <w:rPr>
          <w:rFonts w:ascii="Arial" w:eastAsia="Times New Roman" w:hAnsi="Arial" w:cs="Arial"/>
          <w:b/>
          <w:bCs/>
          <w:sz w:val="24"/>
          <w:szCs w:val="24"/>
        </w:rPr>
        <w:t>Evidence for Standard III.D.8</w:t>
      </w:r>
    </w:p>
    <w:p w14:paraId="7FCA4BA7" w14:textId="77777777" w:rsidR="00DE0795" w:rsidRPr="00FD6989" w:rsidRDefault="00DE0795" w:rsidP="00FD6989">
      <w:pPr>
        <w:rPr>
          <w:rFonts w:ascii="Arial" w:hAnsi="Arial" w:cs="Arial"/>
          <w:b/>
          <w:sz w:val="24"/>
          <w:szCs w:val="24"/>
        </w:rPr>
      </w:pPr>
    </w:p>
    <w:p w14:paraId="4EA23C91" w14:textId="5FE41680"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lastRenderedPageBreak/>
        <w:t>III.D.9 The institution has sufficient cash flow and reserves to maintain stability, support strategies for appropriate risk management, and, when necessary, implement contingency plans to meet financial emergencies and unforeseen occurrences.</w:t>
      </w:r>
    </w:p>
    <w:p w14:paraId="3F57644A" w14:textId="2403FAA1" w:rsidR="7B43A112" w:rsidRPr="00FD6989" w:rsidRDefault="7B43A112" w:rsidP="00FD6989">
      <w:pPr>
        <w:rPr>
          <w:rFonts w:ascii="Arial" w:hAnsi="Arial" w:cs="Arial"/>
        </w:rPr>
      </w:pPr>
      <w:r w:rsidRPr="00FD6989">
        <w:rPr>
          <w:rFonts w:ascii="Arial" w:eastAsia="Times New Roman" w:hAnsi="Arial" w:cs="Arial"/>
          <w:sz w:val="24"/>
          <w:szCs w:val="24"/>
        </w:rPr>
        <w:t xml:space="preserve">III.D.9.Q1 </w:t>
      </w:r>
      <w:r w:rsidRPr="00FD6989">
        <w:rPr>
          <w:rFonts w:ascii="Arial" w:eastAsia="Times" w:hAnsi="Arial" w:cs="Arial"/>
          <w:sz w:val="24"/>
          <w:szCs w:val="24"/>
        </w:rPr>
        <w:t>What is the level of the institution’s unrestricted fiscal reserve?</w:t>
      </w:r>
    </w:p>
    <w:p w14:paraId="515FFBAB" w14:textId="77777777" w:rsidR="00DE0795" w:rsidRPr="00FD6989" w:rsidRDefault="00DE0795" w:rsidP="00FD6989">
      <w:pPr>
        <w:rPr>
          <w:rFonts w:ascii="Arial" w:hAnsi="Arial" w:cs="Arial"/>
          <w:b/>
          <w:sz w:val="24"/>
          <w:szCs w:val="24"/>
        </w:rPr>
      </w:pPr>
      <w:r w:rsidRPr="00FD6989">
        <w:rPr>
          <w:rFonts w:ascii="Arial" w:hAnsi="Arial" w:cs="Arial"/>
          <w:b/>
          <w:sz w:val="24"/>
          <w:szCs w:val="24"/>
        </w:rPr>
        <w:t>Description</w:t>
      </w:r>
    </w:p>
    <w:p w14:paraId="6A46AECD" w14:textId="77777777"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Evaluation</w:t>
      </w:r>
    </w:p>
    <w:p w14:paraId="6ABB33E9" w14:textId="645DE08F" w:rsidR="7B43A112" w:rsidRPr="00FD6989" w:rsidRDefault="7B43A112" w:rsidP="00FD6989">
      <w:pPr>
        <w:rPr>
          <w:rFonts w:ascii="Arial" w:hAnsi="Arial" w:cs="Arial"/>
        </w:rPr>
      </w:pPr>
      <w:r w:rsidRPr="00FD6989">
        <w:rPr>
          <w:rFonts w:ascii="Arial" w:eastAsia="Times New Roman" w:hAnsi="Arial" w:cs="Arial"/>
          <w:b/>
          <w:bCs/>
          <w:sz w:val="24"/>
          <w:szCs w:val="24"/>
        </w:rPr>
        <w:t>Evidence for Standard III.D.9</w:t>
      </w:r>
    </w:p>
    <w:p w14:paraId="2495892F" w14:textId="77777777" w:rsidR="00516525" w:rsidRPr="00FD6989" w:rsidRDefault="00516525" w:rsidP="00FD6989">
      <w:pPr>
        <w:rPr>
          <w:rFonts w:ascii="Arial" w:hAnsi="Arial" w:cs="Arial"/>
          <w:b/>
          <w:sz w:val="24"/>
          <w:szCs w:val="24"/>
        </w:rPr>
      </w:pPr>
    </w:p>
    <w:p w14:paraId="5FFF3D81" w14:textId="31E34837"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III.D.10 The institution practices effective oversight of finances, including management of financial aid, grants, externally funded programs, contractual relationships, auxiliary organizations or foundations, and institutional investments and assets.</w:t>
      </w:r>
    </w:p>
    <w:p w14:paraId="6EB32524" w14:textId="13453054" w:rsidR="7B43A112" w:rsidRPr="00FD6989" w:rsidRDefault="7B43A112" w:rsidP="00FD6989">
      <w:pPr>
        <w:rPr>
          <w:rFonts w:ascii="Arial" w:hAnsi="Arial" w:cs="Arial"/>
        </w:rPr>
      </w:pPr>
      <w:proofErr w:type="gramStart"/>
      <w:r w:rsidRPr="00FD6989">
        <w:rPr>
          <w:rFonts w:ascii="Arial" w:eastAsia="Times New Roman" w:hAnsi="Arial" w:cs="Arial"/>
          <w:sz w:val="24"/>
          <w:szCs w:val="24"/>
        </w:rPr>
        <w:t xml:space="preserve">III.D.10.Q1 </w:t>
      </w:r>
      <w:r w:rsidRPr="00FD6989">
        <w:rPr>
          <w:rFonts w:ascii="Arial" w:eastAsia="Times" w:hAnsi="Arial" w:cs="Arial"/>
          <w:sz w:val="24"/>
          <w:szCs w:val="24"/>
        </w:rPr>
        <w:t>What processes does</w:t>
      </w:r>
      <w:proofErr w:type="gramEnd"/>
      <w:r w:rsidRPr="00FD6989">
        <w:rPr>
          <w:rFonts w:ascii="Arial" w:eastAsia="Times" w:hAnsi="Arial" w:cs="Arial"/>
          <w:sz w:val="24"/>
          <w:szCs w:val="24"/>
        </w:rPr>
        <w:t xml:space="preserve"> the institution use to assess its use of financial resources?</w:t>
      </w:r>
    </w:p>
    <w:p w14:paraId="36E32044" w14:textId="0D9C7871" w:rsidR="7B43A112" w:rsidRPr="00FD6989" w:rsidRDefault="7B43A112" w:rsidP="00FD6989">
      <w:pPr>
        <w:rPr>
          <w:rFonts w:ascii="Arial" w:hAnsi="Arial" w:cs="Arial"/>
        </w:rPr>
      </w:pPr>
      <w:r w:rsidRPr="00FD6989">
        <w:rPr>
          <w:rFonts w:ascii="Arial" w:eastAsia="Times" w:hAnsi="Arial" w:cs="Arial"/>
          <w:sz w:val="24"/>
          <w:szCs w:val="24"/>
        </w:rPr>
        <w:t xml:space="preserve">III.D.10.Q2 </w:t>
      </w:r>
      <w:proofErr w:type="gramStart"/>
      <w:r w:rsidRPr="00FD6989">
        <w:rPr>
          <w:rFonts w:ascii="Arial" w:eastAsia="Times" w:hAnsi="Arial" w:cs="Arial"/>
          <w:sz w:val="24"/>
          <w:szCs w:val="24"/>
        </w:rPr>
        <w:t>How</w:t>
      </w:r>
      <w:proofErr w:type="gramEnd"/>
      <w:r w:rsidRPr="00FD6989">
        <w:rPr>
          <w:rFonts w:ascii="Arial" w:eastAsia="Times" w:hAnsi="Arial" w:cs="Arial"/>
          <w:sz w:val="24"/>
          <w:szCs w:val="24"/>
        </w:rPr>
        <w:t xml:space="preserve"> does the institution demonstrate compliance with Federal Title IV regulations and requirements? (Federal Regulation)</w:t>
      </w:r>
    </w:p>
    <w:p w14:paraId="3A8AE7C4" w14:textId="385CAB39" w:rsidR="7B43A112" w:rsidRPr="00FD6989" w:rsidRDefault="7B43A112" w:rsidP="00FD6989">
      <w:pPr>
        <w:rPr>
          <w:rFonts w:ascii="Arial" w:hAnsi="Arial" w:cs="Arial"/>
        </w:rPr>
      </w:pPr>
      <w:r w:rsidRPr="00FD6989">
        <w:rPr>
          <w:rFonts w:ascii="Arial" w:eastAsia="Times" w:hAnsi="Arial" w:cs="Arial"/>
          <w:sz w:val="24"/>
          <w:szCs w:val="24"/>
        </w:rPr>
        <w:t xml:space="preserve">III.D.10.Q3 </w:t>
      </w:r>
      <w:proofErr w:type="gramStart"/>
      <w:r w:rsidRPr="00FD6989">
        <w:rPr>
          <w:rFonts w:ascii="Arial" w:eastAsia="Times" w:hAnsi="Arial" w:cs="Arial"/>
          <w:sz w:val="24"/>
          <w:szCs w:val="24"/>
        </w:rPr>
        <w:t>How</w:t>
      </w:r>
      <w:proofErr w:type="gramEnd"/>
      <w:r w:rsidRPr="00FD6989">
        <w:rPr>
          <w:rFonts w:ascii="Arial" w:eastAsia="Times" w:hAnsi="Arial" w:cs="Arial"/>
          <w:sz w:val="24"/>
          <w:szCs w:val="24"/>
        </w:rPr>
        <w:t xml:space="preserve"> does the institution ensure that it assesses its use of financial resources systematically and effectively?</w:t>
      </w:r>
    </w:p>
    <w:p w14:paraId="28395B1B" w14:textId="76ACE318" w:rsidR="7B43A112" w:rsidRPr="00FD6989" w:rsidRDefault="5D271016" w:rsidP="00FD6989">
      <w:pPr>
        <w:rPr>
          <w:rFonts w:ascii="Arial" w:hAnsi="Arial" w:cs="Arial"/>
        </w:rPr>
      </w:pPr>
      <w:r w:rsidRPr="00FD6989">
        <w:rPr>
          <w:rFonts w:ascii="Arial" w:eastAsia="Times" w:hAnsi="Arial" w:cs="Arial"/>
          <w:sz w:val="24"/>
          <w:szCs w:val="24"/>
        </w:rPr>
        <w:t>III.D.10.Q4 How does the institution use results of the evaluation as the basis for improvement?</w:t>
      </w:r>
    </w:p>
    <w:p w14:paraId="1C912AB3" w14:textId="5E662331" w:rsidR="5D271016" w:rsidRPr="00FD6989" w:rsidRDefault="5D271016" w:rsidP="00FD6989">
      <w:pPr>
        <w:rPr>
          <w:rFonts w:ascii="Arial" w:hAnsi="Arial" w:cs="Arial"/>
        </w:rPr>
      </w:pPr>
    </w:p>
    <w:p w14:paraId="69912838" w14:textId="77777777" w:rsidR="00DE0795" w:rsidRPr="00FD6989" w:rsidRDefault="00DE0795" w:rsidP="00FD6989">
      <w:pPr>
        <w:rPr>
          <w:rFonts w:ascii="Arial" w:hAnsi="Arial" w:cs="Arial"/>
          <w:b/>
          <w:sz w:val="24"/>
          <w:szCs w:val="24"/>
        </w:rPr>
      </w:pPr>
      <w:r w:rsidRPr="00FD6989">
        <w:rPr>
          <w:rFonts w:ascii="Arial" w:hAnsi="Arial" w:cs="Arial"/>
          <w:b/>
          <w:sz w:val="24"/>
          <w:szCs w:val="24"/>
        </w:rPr>
        <w:t>Description</w:t>
      </w:r>
    </w:p>
    <w:p w14:paraId="00C0D852" w14:textId="77777777" w:rsidR="00DE0795" w:rsidRPr="00FD6989" w:rsidRDefault="7B43A112" w:rsidP="00FD6989">
      <w:pPr>
        <w:rPr>
          <w:rFonts w:ascii="Arial" w:hAnsi="Arial" w:cs="Arial"/>
          <w:b/>
          <w:sz w:val="24"/>
          <w:szCs w:val="24"/>
        </w:rPr>
      </w:pPr>
      <w:r w:rsidRPr="00FD6989">
        <w:rPr>
          <w:rFonts w:ascii="Arial" w:eastAsia="Times New Roman" w:hAnsi="Arial" w:cs="Arial"/>
          <w:b/>
          <w:bCs/>
          <w:sz w:val="24"/>
          <w:szCs w:val="24"/>
        </w:rPr>
        <w:t>Evaluation</w:t>
      </w:r>
    </w:p>
    <w:p w14:paraId="19E8C7FC" w14:textId="64CBEA71" w:rsidR="7B43A112" w:rsidRPr="00FD6989" w:rsidRDefault="5D271016" w:rsidP="00FD6989">
      <w:pPr>
        <w:rPr>
          <w:rFonts w:ascii="Arial" w:hAnsi="Arial" w:cs="Arial"/>
        </w:rPr>
      </w:pPr>
      <w:r w:rsidRPr="00FD6989">
        <w:rPr>
          <w:rFonts w:ascii="Arial" w:eastAsia="Times New Roman" w:hAnsi="Arial" w:cs="Arial"/>
          <w:b/>
          <w:bCs/>
          <w:sz w:val="24"/>
          <w:szCs w:val="24"/>
        </w:rPr>
        <w:t>Evidence for Standard III.D.10</w:t>
      </w:r>
    </w:p>
    <w:p w14:paraId="0C90DCA8" w14:textId="107C0935" w:rsidR="5D271016" w:rsidRPr="00FD6989" w:rsidRDefault="5D271016" w:rsidP="00FD6989">
      <w:pPr>
        <w:rPr>
          <w:rFonts w:ascii="Arial" w:hAnsi="Arial" w:cs="Arial"/>
        </w:rPr>
      </w:pPr>
    </w:p>
    <w:p w14:paraId="7B852C67" w14:textId="723C4044" w:rsidR="5D271016" w:rsidRPr="00FD6989" w:rsidRDefault="5D271016" w:rsidP="00FD6989">
      <w:pPr>
        <w:rPr>
          <w:rFonts w:ascii="Arial" w:hAnsi="Arial" w:cs="Arial"/>
        </w:rPr>
      </w:pPr>
      <w:r w:rsidRPr="00FD6989">
        <w:rPr>
          <w:rFonts w:ascii="Arial" w:eastAsia="Times New Roman" w:hAnsi="Arial" w:cs="Arial"/>
          <w:b/>
          <w:bCs/>
          <w:i/>
          <w:iCs/>
          <w:sz w:val="24"/>
          <w:szCs w:val="24"/>
        </w:rPr>
        <w:t>Liabilities</w:t>
      </w:r>
      <w:r w:rsidRPr="00FD6989">
        <w:rPr>
          <w:rFonts w:ascii="Arial" w:eastAsia="Times New Roman" w:hAnsi="Arial" w:cs="Arial"/>
          <w:sz w:val="24"/>
          <w:szCs w:val="24"/>
        </w:rPr>
        <w:t xml:space="preserve">  </w:t>
      </w:r>
    </w:p>
    <w:p w14:paraId="00CC152A" w14:textId="1011961E" w:rsidR="5D271016" w:rsidRPr="00FD6989" w:rsidRDefault="5D271016" w:rsidP="00FD6989">
      <w:pPr>
        <w:rPr>
          <w:rFonts w:ascii="Arial" w:hAnsi="Arial" w:cs="Arial"/>
        </w:rPr>
      </w:pPr>
      <w:r w:rsidRPr="00FD6989">
        <w:rPr>
          <w:rFonts w:ascii="Arial" w:eastAsia="Times New Roman" w:hAnsi="Arial" w:cs="Arial"/>
          <w:b/>
          <w:bCs/>
          <w:sz w:val="24"/>
          <w:szCs w:val="24"/>
        </w:rPr>
        <w:t xml:space="preserve">III.D.11 </w:t>
      </w:r>
      <w:r w:rsidRPr="00FD6989">
        <w:rPr>
          <w:rFonts w:ascii="Arial" w:eastAsia="Times" w:hAnsi="Arial" w:cs="Arial"/>
          <w:b/>
          <w:bCs/>
          <w:sz w:val="24"/>
          <w:szCs w:val="24"/>
        </w:rPr>
        <w:t>The level of financial resources provides a reasonable expectation of both short-term and long-term financial solvency. When making short-range financial</w:t>
      </w:r>
      <w:r w:rsidRPr="00FD6989">
        <w:rPr>
          <w:rFonts w:ascii="Arial" w:eastAsia="Times" w:hAnsi="Arial" w:cs="Arial"/>
          <w:sz w:val="24"/>
          <w:szCs w:val="24"/>
        </w:rPr>
        <w:t xml:space="preserve">  </w:t>
      </w:r>
    </w:p>
    <w:p w14:paraId="3D57562D" w14:textId="251BAD9A" w:rsidR="5D271016" w:rsidRPr="00FD6989" w:rsidRDefault="5D271016" w:rsidP="00FD6989">
      <w:pPr>
        <w:rPr>
          <w:rFonts w:ascii="Arial" w:hAnsi="Arial" w:cs="Arial"/>
        </w:rPr>
      </w:pPr>
      <w:proofErr w:type="gramStart"/>
      <w:r w:rsidRPr="00FD6989">
        <w:rPr>
          <w:rFonts w:ascii="Arial" w:eastAsia="Times" w:hAnsi="Arial" w:cs="Arial"/>
          <w:b/>
          <w:bCs/>
          <w:sz w:val="24"/>
          <w:szCs w:val="24"/>
        </w:rPr>
        <w:lastRenderedPageBreak/>
        <w:t>plans</w:t>
      </w:r>
      <w:proofErr w:type="gramEnd"/>
      <w:r w:rsidRPr="00FD6989">
        <w:rPr>
          <w:rFonts w:ascii="Arial" w:eastAsia="Times" w:hAnsi="Arial" w:cs="Arial"/>
          <w:b/>
          <w:bCs/>
          <w:sz w:val="24"/>
          <w:szCs w:val="24"/>
        </w:rPr>
        <w:t>, the institution considers its long-range financial priorities to assure financial stability. The institution clearly identifies, plans, and allocates resources for payment of liabilities and future obligations.</w:t>
      </w:r>
      <w:r w:rsidRPr="00FD6989">
        <w:rPr>
          <w:rFonts w:ascii="Arial" w:eastAsia="Times" w:hAnsi="Arial" w:cs="Arial"/>
          <w:sz w:val="24"/>
          <w:szCs w:val="24"/>
        </w:rPr>
        <w:t xml:space="preserve">  </w:t>
      </w:r>
    </w:p>
    <w:p w14:paraId="2175C398" w14:textId="44437A97" w:rsidR="5D271016" w:rsidRPr="00FD6989" w:rsidRDefault="5D271016" w:rsidP="00FD6989">
      <w:pPr>
        <w:rPr>
          <w:rFonts w:ascii="Arial" w:hAnsi="Arial" w:cs="Arial"/>
        </w:rPr>
      </w:pPr>
      <w:proofErr w:type="gramStart"/>
      <w:r w:rsidRPr="00FD6989">
        <w:rPr>
          <w:rFonts w:ascii="Arial" w:eastAsia="Times" w:hAnsi="Arial" w:cs="Arial"/>
          <w:sz w:val="24"/>
          <w:szCs w:val="24"/>
        </w:rPr>
        <w:t>III.D.11.Q1 What evidence of long-term fiscal planning and priorities exits?</w:t>
      </w:r>
      <w:proofErr w:type="gramEnd"/>
      <w:r w:rsidRPr="00FD6989">
        <w:rPr>
          <w:rFonts w:ascii="Arial" w:eastAsia="Times" w:hAnsi="Arial" w:cs="Arial"/>
          <w:sz w:val="24"/>
          <w:szCs w:val="24"/>
        </w:rPr>
        <w:t xml:space="preserve">  </w:t>
      </w:r>
    </w:p>
    <w:p w14:paraId="52B492DE" w14:textId="674E9AE8" w:rsidR="5D271016" w:rsidRPr="00FD6989" w:rsidRDefault="5D271016" w:rsidP="00FD6989">
      <w:pPr>
        <w:rPr>
          <w:rFonts w:ascii="Arial" w:hAnsi="Arial" w:cs="Arial"/>
        </w:rPr>
      </w:pPr>
      <w:r w:rsidRPr="00FD6989">
        <w:rPr>
          <w:rFonts w:ascii="Arial" w:eastAsia="Times" w:hAnsi="Arial" w:cs="Arial"/>
          <w:sz w:val="24"/>
          <w:szCs w:val="24"/>
        </w:rPr>
        <w:t xml:space="preserve">III.D.11.Q2 Does the institution have plans for payments of long-term liabilities and obligations, including debt, health </w:t>
      </w:r>
      <w:proofErr w:type="gramStart"/>
      <w:r w:rsidRPr="00FD6989">
        <w:rPr>
          <w:rFonts w:ascii="Arial" w:eastAsia="Times" w:hAnsi="Arial" w:cs="Arial"/>
          <w:sz w:val="24"/>
          <w:szCs w:val="24"/>
        </w:rPr>
        <w:t>benefits,</w:t>
      </w:r>
      <w:proofErr w:type="gramEnd"/>
      <w:r w:rsidRPr="00FD6989">
        <w:rPr>
          <w:rFonts w:ascii="Arial" w:eastAsia="Times" w:hAnsi="Arial" w:cs="Arial"/>
          <w:sz w:val="24"/>
          <w:szCs w:val="24"/>
        </w:rPr>
        <w:t xml:space="preserve"> insurance costs, building maintenance costs, etc.? Is this information used in short-term or annual budget and other fiscal planning?  </w:t>
      </w:r>
    </w:p>
    <w:p w14:paraId="4046C85A" w14:textId="4FE16328" w:rsidR="5D271016" w:rsidRPr="00FD6989" w:rsidRDefault="5D271016" w:rsidP="00FD6989">
      <w:pPr>
        <w:rPr>
          <w:rFonts w:ascii="Arial" w:hAnsi="Arial" w:cs="Arial"/>
        </w:rPr>
      </w:pPr>
      <w:r w:rsidRPr="00FD6989">
        <w:rPr>
          <w:rFonts w:ascii="Arial" w:eastAsia="Times" w:hAnsi="Arial" w:cs="Arial"/>
          <w:sz w:val="24"/>
          <w:szCs w:val="24"/>
        </w:rPr>
        <w:t xml:space="preserve">III.D.11.Q3 Does the Institution allocate resources to the payment of its liabilities and funds/reserves to address long-term obligations? Are resources directed to actuarially developed plans for Other Post-Employment Benefit (OPEB) obligations?  </w:t>
      </w:r>
    </w:p>
    <w:p w14:paraId="79442A12" w14:textId="46A48B87" w:rsidR="5D271016" w:rsidRPr="00FD6989" w:rsidRDefault="5D271016" w:rsidP="00FD6989">
      <w:pPr>
        <w:rPr>
          <w:rFonts w:ascii="Arial" w:hAnsi="Arial" w:cs="Arial"/>
        </w:rPr>
      </w:pPr>
      <w:r w:rsidRPr="00FD6989">
        <w:rPr>
          <w:rFonts w:ascii="Arial" w:eastAsia="Calibri" w:hAnsi="Arial" w:cs="Arial"/>
          <w:sz w:val="24"/>
          <w:szCs w:val="24"/>
        </w:rPr>
        <w:t xml:space="preserve">  </w:t>
      </w:r>
    </w:p>
    <w:p w14:paraId="00B7F790" w14:textId="1466182E" w:rsidR="5D271016" w:rsidRPr="00FD6989" w:rsidRDefault="5D271016" w:rsidP="00FD6989">
      <w:pPr>
        <w:rPr>
          <w:rFonts w:ascii="Arial" w:hAnsi="Arial" w:cs="Arial"/>
        </w:rPr>
      </w:pPr>
      <w:r w:rsidRPr="00FD6989">
        <w:rPr>
          <w:rFonts w:ascii="Arial" w:eastAsia="Times New Roman" w:hAnsi="Arial" w:cs="Arial"/>
          <w:b/>
          <w:bCs/>
          <w:sz w:val="24"/>
          <w:szCs w:val="24"/>
        </w:rPr>
        <w:t>Description</w:t>
      </w:r>
      <w:r w:rsidRPr="00FD6989">
        <w:rPr>
          <w:rFonts w:ascii="Arial" w:eastAsia="Times New Roman" w:hAnsi="Arial" w:cs="Arial"/>
          <w:sz w:val="24"/>
          <w:szCs w:val="24"/>
        </w:rPr>
        <w:t xml:space="preserve">  </w:t>
      </w:r>
    </w:p>
    <w:p w14:paraId="22086598" w14:textId="0B8F5159" w:rsidR="5D271016" w:rsidRPr="00FD6989" w:rsidRDefault="5D271016" w:rsidP="00FD6989">
      <w:pPr>
        <w:rPr>
          <w:rFonts w:ascii="Arial" w:hAnsi="Arial" w:cs="Arial"/>
        </w:rPr>
      </w:pPr>
      <w:r w:rsidRPr="00FD6989">
        <w:rPr>
          <w:rFonts w:ascii="Arial" w:eastAsia="Times New Roman" w:hAnsi="Arial" w:cs="Arial"/>
          <w:b/>
          <w:bCs/>
          <w:sz w:val="24"/>
          <w:szCs w:val="24"/>
        </w:rPr>
        <w:t>Evaluation</w:t>
      </w:r>
      <w:r w:rsidRPr="00FD6989">
        <w:rPr>
          <w:rFonts w:ascii="Arial" w:eastAsia="Times New Roman" w:hAnsi="Arial" w:cs="Arial"/>
          <w:sz w:val="24"/>
          <w:szCs w:val="24"/>
        </w:rPr>
        <w:t xml:space="preserve">  </w:t>
      </w:r>
    </w:p>
    <w:p w14:paraId="61B6352E" w14:textId="0E6616D2" w:rsidR="5D271016" w:rsidRPr="00FD6989" w:rsidRDefault="5D271016" w:rsidP="00FD6989">
      <w:pPr>
        <w:rPr>
          <w:rFonts w:ascii="Arial" w:hAnsi="Arial" w:cs="Arial"/>
        </w:rPr>
      </w:pPr>
      <w:r w:rsidRPr="00FD6989">
        <w:rPr>
          <w:rFonts w:ascii="Arial" w:eastAsia="Times New Roman" w:hAnsi="Arial" w:cs="Arial"/>
          <w:b/>
          <w:bCs/>
          <w:sz w:val="24"/>
          <w:szCs w:val="24"/>
        </w:rPr>
        <w:t>Evidence for Standard III.D.11</w:t>
      </w:r>
      <w:r w:rsidRPr="00FD6989">
        <w:rPr>
          <w:rFonts w:ascii="Arial" w:eastAsia="Times New Roman" w:hAnsi="Arial" w:cs="Arial"/>
          <w:sz w:val="24"/>
          <w:szCs w:val="24"/>
        </w:rPr>
        <w:t xml:space="preserve">  </w:t>
      </w:r>
    </w:p>
    <w:p w14:paraId="28BF5401" w14:textId="7BEF0F02" w:rsidR="5D271016" w:rsidRPr="00FD6989" w:rsidRDefault="5D271016" w:rsidP="00FD6989">
      <w:pPr>
        <w:rPr>
          <w:rFonts w:ascii="Arial" w:hAnsi="Arial" w:cs="Arial"/>
        </w:rPr>
      </w:pPr>
      <w:r w:rsidRPr="00FD6989">
        <w:rPr>
          <w:rFonts w:ascii="Arial" w:eastAsia="Calibri" w:hAnsi="Arial" w:cs="Arial"/>
          <w:sz w:val="24"/>
          <w:szCs w:val="24"/>
        </w:rPr>
        <w:t xml:space="preserve">  </w:t>
      </w:r>
    </w:p>
    <w:p w14:paraId="113A8B85" w14:textId="0BD35920" w:rsidR="5D271016" w:rsidRPr="00FD6989" w:rsidRDefault="5D271016" w:rsidP="00FD6989">
      <w:pPr>
        <w:rPr>
          <w:rFonts w:ascii="Arial" w:hAnsi="Arial" w:cs="Arial"/>
        </w:rPr>
      </w:pPr>
      <w:r w:rsidRPr="00FD6989">
        <w:rPr>
          <w:rFonts w:ascii="Arial" w:eastAsia="Times New Roman" w:hAnsi="Arial" w:cs="Arial"/>
          <w:b/>
          <w:bCs/>
          <w:sz w:val="24"/>
          <w:szCs w:val="24"/>
        </w:rPr>
        <w:t>III.D.12</w:t>
      </w:r>
      <w:r w:rsidRPr="00FD6989">
        <w:rPr>
          <w:rFonts w:ascii="Arial" w:eastAsia="Times" w:hAnsi="Arial" w:cs="Arial"/>
          <w:sz w:val="24"/>
          <w:szCs w:val="24"/>
        </w:rPr>
        <w:t xml:space="preserve"> </w:t>
      </w:r>
      <w:r w:rsidRPr="00FD6989">
        <w:rPr>
          <w:rFonts w:ascii="Arial" w:eastAsia="Times" w:hAnsi="Arial" w:cs="Arial"/>
          <w:b/>
          <w:bCs/>
          <w:sz w:val="24"/>
          <w:szCs w:val="24"/>
        </w:rPr>
        <w:t xml:space="preserve">The institution plans for and allocates appropriate resources for the payment of liabilities and future obligations, including Other Post-Employment Benefits (OPEB), compensated absences, and other employee related obligations. The actuarial plan to determine Other Post-Employment Benefits (OPEB) is current and prepared as required by appropriate accounting standards. </w:t>
      </w:r>
      <w:r w:rsidRPr="00FD6989">
        <w:rPr>
          <w:rFonts w:ascii="Arial" w:eastAsia="Times" w:hAnsi="Arial" w:cs="Arial"/>
          <w:sz w:val="24"/>
          <w:szCs w:val="24"/>
        </w:rPr>
        <w:t xml:space="preserve">  </w:t>
      </w:r>
    </w:p>
    <w:p w14:paraId="66E7C00A" w14:textId="421F0305" w:rsidR="5D271016" w:rsidRPr="00FD6989" w:rsidRDefault="5D271016" w:rsidP="00FD6989">
      <w:pPr>
        <w:rPr>
          <w:rFonts w:ascii="Arial" w:hAnsi="Arial" w:cs="Arial"/>
        </w:rPr>
      </w:pPr>
      <w:r w:rsidRPr="00FD6989">
        <w:rPr>
          <w:rFonts w:ascii="Arial" w:eastAsia="Times" w:hAnsi="Arial" w:cs="Arial"/>
          <w:sz w:val="24"/>
          <w:szCs w:val="24"/>
        </w:rPr>
        <w:t xml:space="preserve">III.D.12.Q1 </w:t>
      </w:r>
      <w:proofErr w:type="gramStart"/>
      <w:r w:rsidRPr="00FD6989">
        <w:rPr>
          <w:rFonts w:ascii="Arial" w:eastAsia="Times" w:hAnsi="Arial" w:cs="Arial"/>
          <w:sz w:val="24"/>
          <w:szCs w:val="24"/>
        </w:rPr>
        <w:t>Is</w:t>
      </w:r>
      <w:proofErr w:type="gramEnd"/>
      <w:r w:rsidRPr="00FD6989">
        <w:rPr>
          <w:rFonts w:ascii="Arial" w:eastAsia="Times" w:hAnsi="Arial" w:cs="Arial"/>
          <w:sz w:val="24"/>
          <w:szCs w:val="24"/>
        </w:rPr>
        <w:t xml:space="preserve"> the institution fully funding its annual OPEB obligation (Annual required contribution [ARC])? At what level is the contribution being funded?  </w:t>
      </w:r>
    </w:p>
    <w:p w14:paraId="6B6E598B" w14:textId="34FA5E17" w:rsidR="5D271016" w:rsidRPr="00FD6989" w:rsidRDefault="5D271016" w:rsidP="00FD6989">
      <w:pPr>
        <w:rPr>
          <w:rFonts w:ascii="Arial" w:hAnsi="Arial" w:cs="Arial"/>
        </w:rPr>
      </w:pPr>
      <w:r w:rsidRPr="00FD6989">
        <w:rPr>
          <w:rFonts w:ascii="Arial" w:eastAsia="Times New Roman" w:hAnsi="Arial" w:cs="Arial"/>
          <w:b/>
          <w:bCs/>
          <w:sz w:val="24"/>
          <w:szCs w:val="24"/>
        </w:rPr>
        <w:t>Description</w:t>
      </w:r>
      <w:r w:rsidRPr="00FD6989">
        <w:rPr>
          <w:rFonts w:ascii="Arial" w:eastAsia="Times New Roman" w:hAnsi="Arial" w:cs="Arial"/>
          <w:sz w:val="24"/>
          <w:szCs w:val="24"/>
        </w:rPr>
        <w:t xml:space="preserve">  </w:t>
      </w:r>
    </w:p>
    <w:p w14:paraId="4C44BD82" w14:textId="6E61D67A" w:rsidR="5D271016" w:rsidRPr="00FD6989" w:rsidRDefault="5D271016" w:rsidP="00FD6989">
      <w:pPr>
        <w:rPr>
          <w:rFonts w:ascii="Arial" w:hAnsi="Arial" w:cs="Arial"/>
        </w:rPr>
      </w:pPr>
      <w:r w:rsidRPr="00FD6989">
        <w:rPr>
          <w:rFonts w:ascii="Arial" w:eastAsia="Times New Roman" w:hAnsi="Arial" w:cs="Arial"/>
          <w:b/>
          <w:bCs/>
          <w:sz w:val="24"/>
          <w:szCs w:val="24"/>
        </w:rPr>
        <w:t>Evaluation</w:t>
      </w:r>
      <w:r w:rsidRPr="00FD6989">
        <w:rPr>
          <w:rFonts w:ascii="Arial" w:eastAsia="Times New Roman" w:hAnsi="Arial" w:cs="Arial"/>
          <w:sz w:val="24"/>
          <w:szCs w:val="24"/>
        </w:rPr>
        <w:t xml:space="preserve">  </w:t>
      </w:r>
    </w:p>
    <w:p w14:paraId="261BAE6D" w14:textId="6DEA471A" w:rsidR="5D271016" w:rsidRPr="00FD6989" w:rsidRDefault="5D271016" w:rsidP="00FD6989">
      <w:pPr>
        <w:rPr>
          <w:rFonts w:ascii="Arial" w:hAnsi="Arial" w:cs="Arial"/>
        </w:rPr>
      </w:pPr>
      <w:r w:rsidRPr="00FD6989">
        <w:rPr>
          <w:rFonts w:ascii="Arial" w:eastAsia="Times New Roman" w:hAnsi="Arial" w:cs="Arial"/>
          <w:b/>
          <w:bCs/>
          <w:sz w:val="24"/>
          <w:szCs w:val="24"/>
        </w:rPr>
        <w:t>Evidence for Standard III.D.12</w:t>
      </w:r>
      <w:r w:rsidRPr="00FD6989">
        <w:rPr>
          <w:rFonts w:ascii="Arial" w:eastAsia="Times New Roman" w:hAnsi="Arial" w:cs="Arial"/>
          <w:sz w:val="24"/>
          <w:szCs w:val="24"/>
        </w:rPr>
        <w:t xml:space="preserve">  </w:t>
      </w:r>
    </w:p>
    <w:p w14:paraId="6FAA5163" w14:textId="3F88AC58" w:rsidR="5D271016" w:rsidRPr="00FD6989" w:rsidRDefault="5D271016" w:rsidP="00FD6989">
      <w:pPr>
        <w:rPr>
          <w:rFonts w:ascii="Arial" w:hAnsi="Arial" w:cs="Arial"/>
        </w:rPr>
      </w:pPr>
      <w:r w:rsidRPr="00FD6989">
        <w:rPr>
          <w:rFonts w:ascii="Arial" w:eastAsia="Calibri" w:hAnsi="Arial" w:cs="Arial"/>
          <w:sz w:val="24"/>
          <w:szCs w:val="24"/>
        </w:rPr>
        <w:t xml:space="preserve">  </w:t>
      </w:r>
    </w:p>
    <w:p w14:paraId="154F9DB7" w14:textId="7A1B6422" w:rsidR="5D271016" w:rsidRPr="00FD6989" w:rsidRDefault="5D271016" w:rsidP="00FD6989">
      <w:pPr>
        <w:rPr>
          <w:rFonts w:ascii="Arial" w:hAnsi="Arial" w:cs="Arial"/>
        </w:rPr>
      </w:pPr>
      <w:proofErr w:type="gramStart"/>
      <w:r w:rsidRPr="00FD6989">
        <w:rPr>
          <w:rFonts w:ascii="Arial" w:eastAsia="Times" w:hAnsi="Arial" w:cs="Arial"/>
          <w:b/>
          <w:bCs/>
          <w:sz w:val="24"/>
          <w:szCs w:val="24"/>
        </w:rPr>
        <w:t>III.D.13  On</w:t>
      </w:r>
      <w:proofErr w:type="gramEnd"/>
      <w:r w:rsidRPr="00FD6989">
        <w:rPr>
          <w:rFonts w:ascii="Arial" w:eastAsia="Times" w:hAnsi="Arial" w:cs="Arial"/>
          <w:b/>
          <w:bCs/>
          <w:sz w:val="24"/>
          <w:szCs w:val="24"/>
        </w:rPr>
        <w:t xml:space="preserve"> an annual basis, the institution assesses and allocates resources for the repayment of any locally incurred debt instruments that can affect the financial condition of the institution.</w:t>
      </w:r>
      <w:r w:rsidRPr="00FD6989">
        <w:rPr>
          <w:rFonts w:ascii="Arial" w:eastAsia="Times" w:hAnsi="Arial" w:cs="Arial"/>
          <w:sz w:val="24"/>
          <w:szCs w:val="24"/>
        </w:rPr>
        <w:t xml:space="preserve">  </w:t>
      </w:r>
    </w:p>
    <w:p w14:paraId="41E5F3E7" w14:textId="2D885F53" w:rsidR="5D271016" w:rsidRPr="00FD6989" w:rsidRDefault="5D271016" w:rsidP="00FD6989">
      <w:pPr>
        <w:rPr>
          <w:rFonts w:ascii="Arial" w:hAnsi="Arial" w:cs="Arial"/>
        </w:rPr>
      </w:pPr>
      <w:r w:rsidRPr="00FD6989">
        <w:rPr>
          <w:rFonts w:ascii="Arial" w:eastAsia="Times" w:hAnsi="Arial" w:cs="Arial"/>
          <w:sz w:val="24"/>
          <w:szCs w:val="24"/>
        </w:rPr>
        <w:t xml:space="preserve">III.D.13.Q1 What is the level of locally incurred debt?  </w:t>
      </w:r>
    </w:p>
    <w:p w14:paraId="3F25F7C9" w14:textId="3F0E568E" w:rsidR="5D271016" w:rsidRPr="00FD6989" w:rsidRDefault="5D271016" w:rsidP="00FD6989">
      <w:pPr>
        <w:rPr>
          <w:rFonts w:ascii="Arial" w:hAnsi="Arial" w:cs="Arial"/>
        </w:rPr>
      </w:pPr>
      <w:r w:rsidRPr="00FD6989">
        <w:rPr>
          <w:rFonts w:ascii="Arial" w:eastAsia="Times" w:hAnsi="Arial" w:cs="Arial"/>
          <w:sz w:val="24"/>
          <w:szCs w:val="24"/>
        </w:rPr>
        <w:lastRenderedPageBreak/>
        <w:t xml:space="preserve">III.D.13.Q2 What percentage of the budget is used to repay this debt?  </w:t>
      </w:r>
    </w:p>
    <w:p w14:paraId="611AF12A" w14:textId="7D19EBE6" w:rsidR="5D271016" w:rsidRPr="00FD6989" w:rsidRDefault="5D271016" w:rsidP="00FD6989">
      <w:pPr>
        <w:rPr>
          <w:rFonts w:ascii="Arial" w:hAnsi="Arial" w:cs="Arial"/>
        </w:rPr>
      </w:pPr>
      <w:r w:rsidRPr="00FD6989">
        <w:rPr>
          <w:rFonts w:ascii="Arial" w:eastAsia="Times" w:hAnsi="Arial" w:cs="Arial"/>
          <w:sz w:val="24"/>
          <w:szCs w:val="24"/>
        </w:rPr>
        <w:t xml:space="preserve">III.D.13.Q2 Does the locally incurred debt repayment schedule have an adverse impact on meeting all current fiscal obligations?  </w:t>
      </w:r>
    </w:p>
    <w:p w14:paraId="254B1A66" w14:textId="15AC2639" w:rsidR="5D271016" w:rsidRPr="00FD6989" w:rsidRDefault="5D271016" w:rsidP="00FD6989">
      <w:pPr>
        <w:rPr>
          <w:rFonts w:ascii="Arial" w:hAnsi="Arial" w:cs="Arial"/>
        </w:rPr>
      </w:pPr>
      <w:r w:rsidRPr="00FD6989">
        <w:rPr>
          <w:rFonts w:ascii="Arial" w:eastAsia="Calibri" w:hAnsi="Arial" w:cs="Arial"/>
          <w:sz w:val="24"/>
          <w:szCs w:val="24"/>
        </w:rPr>
        <w:t xml:space="preserve">  </w:t>
      </w:r>
    </w:p>
    <w:p w14:paraId="0226A6D7" w14:textId="604DB60D" w:rsidR="5D271016" w:rsidRPr="00FD6989" w:rsidRDefault="5D271016" w:rsidP="00FD6989">
      <w:pPr>
        <w:rPr>
          <w:rFonts w:ascii="Arial" w:hAnsi="Arial" w:cs="Arial"/>
        </w:rPr>
      </w:pPr>
      <w:r w:rsidRPr="00FD6989">
        <w:rPr>
          <w:rFonts w:ascii="Arial" w:eastAsia="Times New Roman" w:hAnsi="Arial" w:cs="Arial"/>
          <w:b/>
          <w:bCs/>
          <w:sz w:val="24"/>
          <w:szCs w:val="24"/>
        </w:rPr>
        <w:t>Description</w:t>
      </w:r>
      <w:r w:rsidRPr="00FD6989">
        <w:rPr>
          <w:rFonts w:ascii="Arial" w:eastAsia="Times New Roman" w:hAnsi="Arial" w:cs="Arial"/>
          <w:sz w:val="24"/>
          <w:szCs w:val="24"/>
        </w:rPr>
        <w:t xml:space="preserve">  </w:t>
      </w:r>
    </w:p>
    <w:p w14:paraId="79CC9E82" w14:textId="6B1E41FC" w:rsidR="5D271016" w:rsidRPr="00FD6989" w:rsidRDefault="5D271016" w:rsidP="00FD6989">
      <w:pPr>
        <w:rPr>
          <w:rFonts w:ascii="Arial" w:hAnsi="Arial" w:cs="Arial"/>
        </w:rPr>
      </w:pPr>
      <w:r w:rsidRPr="00FD6989">
        <w:rPr>
          <w:rFonts w:ascii="Arial" w:eastAsia="Times New Roman" w:hAnsi="Arial" w:cs="Arial"/>
          <w:b/>
          <w:bCs/>
          <w:sz w:val="24"/>
          <w:szCs w:val="24"/>
        </w:rPr>
        <w:t>Evaluation</w:t>
      </w:r>
      <w:r w:rsidRPr="00FD6989">
        <w:rPr>
          <w:rFonts w:ascii="Arial" w:eastAsia="Times New Roman" w:hAnsi="Arial" w:cs="Arial"/>
          <w:sz w:val="24"/>
          <w:szCs w:val="24"/>
        </w:rPr>
        <w:t xml:space="preserve">  </w:t>
      </w:r>
    </w:p>
    <w:p w14:paraId="53F52EF3" w14:textId="57F6B935" w:rsidR="5D271016" w:rsidRPr="00FD6989" w:rsidRDefault="5D271016" w:rsidP="00FD6989">
      <w:pPr>
        <w:rPr>
          <w:rFonts w:ascii="Arial" w:hAnsi="Arial" w:cs="Arial"/>
        </w:rPr>
      </w:pPr>
      <w:r w:rsidRPr="00FD6989">
        <w:rPr>
          <w:rFonts w:ascii="Arial" w:eastAsia="Times New Roman" w:hAnsi="Arial" w:cs="Arial"/>
          <w:b/>
          <w:bCs/>
          <w:sz w:val="24"/>
          <w:szCs w:val="24"/>
        </w:rPr>
        <w:t>Evidence for Standard III.D.13</w:t>
      </w:r>
      <w:r w:rsidRPr="00FD6989">
        <w:rPr>
          <w:rFonts w:ascii="Arial" w:eastAsia="Times New Roman" w:hAnsi="Arial" w:cs="Arial"/>
          <w:sz w:val="24"/>
          <w:szCs w:val="24"/>
        </w:rPr>
        <w:t xml:space="preserve">  </w:t>
      </w:r>
    </w:p>
    <w:p w14:paraId="271A0642" w14:textId="42BC490F" w:rsidR="5D271016" w:rsidRPr="00FD6989" w:rsidRDefault="5D271016" w:rsidP="00FD6989">
      <w:pPr>
        <w:rPr>
          <w:rFonts w:ascii="Arial" w:hAnsi="Arial" w:cs="Arial"/>
        </w:rPr>
      </w:pPr>
      <w:r w:rsidRPr="00FD6989">
        <w:rPr>
          <w:rFonts w:ascii="Arial" w:eastAsia="Calibri" w:hAnsi="Arial" w:cs="Arial"/>
          <w:sz w:val="24"/>
          <w:szCs w:val="24"/>
        </w:rPr>
        <w:t xml:space="preserve">  </w:t>
      </w:r>
    </w:p>
    <w:p w14:paraId="7C03EA8C" w14:textId="52F61959" w:rsidR="5D271016" w:rsidRPr="00FD6989" w:rsidRDefault="5D271016" w:rsidP="00FD6989">
      <w:pPr>
        <w:rPr>
          <w:rFonts w:ascii="Arial" w:hAnsi="Arial" w:cs="Arial"/>
        </w:rPr>
      </w:pPr>
      <w:r w:rsidRPr="00FD6989">
        <w:rPr>
          <w:rFonts w:ascii="Arial" w:eastAsia="Times" w:hAnsi="Arial" w:cs="Arial"/>
          <w:b/>
          <w:bCs/>
          <w:sz w:val="24"/>
          <w:szCs w:val="24"/>
        </w:rPr>
        <w:t>III.D.14 All financial resources, including short- and long-term debt instruments (such as bonds and Certificates of Participation), auxiliary activities, fund-raising efforts, and grants, are used with integrity in a manner consistent with the intended purpose of the funding source.</w:t>
      </w:r>
      <w:r w:rsidRPr="00FD6989">
        <w:rPr>
          <w:rFonts w:ascii="Arial" w:eastAsia="Times" w:hAnsi="Arial" w:cs="Arial"/>
          <w:sz w:val="24"/>
          <w:szCs w:val="24"/>
        </w:rPr>
        <w:t xml:space="preserve">  </w:t>
      </w:r>
    </w:p>
    <w:p w14:paraId="6DBF0A09" w14:textId="2619AA51" w:rsidR="5D271016" w:rsidRPr="00FD6989" w:rsidRDefault="5D271016" w:rsidP="00FD6989">
      <w:pPr>
        <w:rPr>
          <w:rFonts w:ascii="Arial" w:hAnsi="Arial" w:cs="Arial"/>
        </w:rPr>
      </w:pPr>
      <w:r w:rsidRPr="00FD6989">
        <w:rPr>
          <w:rFonts w:ascii="Arial" w:eastAsia="Times" w:hAnsi="Arial" w:cs="Arial"/>
          <w:sz w:val="24"/>
          <w:szCs w:val="24"/>
        </w:rPr>
        <w:t xml:space="preserve">III.D.14.Q1 </w:t>
      </w:r>
      <w:proofErr w:type="gramStart"/>
      <w:r w:rsidRPr="00FD6989">
        <w:rPr>
          <w:rFonts w:ascii="Arial" w:eastAsia="Times" w:hAnsi="Arial" w:cs="Arial"/>
          <w:sz w:val="24"/>
          <w:szCs w:val="24"/>
        </w:rPr>
        <w:t>Is</w:t>
      </w:r>
      <w:proofErr w:type="gramEnd"/>
      <w:r w:rsidRPr="00FD6989">
        <w:rPr>
          <w:rFonts w:ascii="Arial" w:eastAsia="Times" w:hAnsi="Arial" w:cs="Arial"/>
          <w:sz w:val="24"/>
          <w:szCs w:val="24"/>
        </w:rPr>
        <w:t xml:space="preserve"> there an annual assessment of debt repayment obligations, and are resources allocated in a manner that ensures stable finances?  </w:t>
      </w:r>
    </w:p>
    <w:p w14:paraId="17E4C178" w14:textId="64B37D7C" w:rsidR="5D271016" w:rsidRPr="00FD6989" w:rsidRDefault="5D271016" w:rsidP="00FD6989">
      <w:pPr>
        <w:rPr>
          <w:rFonts w:ascii="Arial" w:hAnsi="Arial" w:cs="Arial"/>
        </w:rPr>
      </w:pPr>
      <w:r w:rsidRPr="00FD6989">
        <w:rPr>
          <w:rFonts w:ascii="Arial" w:eastAsia="Times New Roman" w:hAnsi="Arial" w:cs="Arial"/>
          <w:b/>
          <w:bCs/>
          <w:sz w:val="24"/>
          <w:szCs w:val="24"/>
        </w:rPr>
        <w:t>Description</w:t>
      </w:r>
      <w:r w:rsidRPr="00FD6989">
        <w:rPr>
          <w:rFonts w:ascii="Arial" w:eastAsia="Times New Roman" w:hAnsi="Arial" w:cs="Arial"/>
          <w:sz w:val="24"/>
          <w:szCs w:val="24"/>
        </w:rPr>
        <w:t xml:space="preserve">  </w:t>
      </w:r>
    </w:p>
    <w:p w14:paraId="42D047BA" w14:textId="3CC7051E" w:rsidR="5D271016" w:rsidRPr="00FD6989" w:rsidRDefault="5D271016" w:rsidP="00FD6989">
      <w:pPr>
        <w:rPr>
          <w:rFonts w:ascii="Arial" w:hAnsi="Arial" w:cs="Arial"/>
        </w:rPr>
      </w:pPr>
      <w:r w:rsidRPr="00FD6989">
        <w:rPr>
          <w:rFonts w:ascii="Arial" w:eastAsia="Times New Roman" w:hAnsi="Arial" w:cs="Arial"/>
          <w:b/>
          <w:bCs/>
          <w:sz w:val="24"/>
          <w:szCs w:val="24"/>
        </w:rPr>
        <w:t>Evaluation</w:t>
      </w:r>
      <w:r w:rsidRPr="00FD6989">
        <w:rPr>
          <w:rFonts w:ascii="Arial" w:eastAsia="Times New Roman" w:hAnsi="Arial" w:cs="Arial"/>
          <w:sz w:val="24"/>
          <w:szCs w:val="24"/>
        </w:rPr>
        <w:t xml:space="preserve">  </w:t>
      </w:r>
    </w:p>
    <w:p w14:paraId="41367BCB" w14:textId="45B38E9F" w:rsidR="5D271016" w:rsidRPr="00FD6989" w:rsidRDefault="5D271016" w:rsidP="00FD6989">
      <w:pPr>
        <w:rPr>
          <w:rFonts w:ascii="Arial" w:hAnsi="Arial" w:cs="Arial"/>
        </w:rPr>
      </w:pPr>
      <w:r w:rsidRPr="00FD6989">
        <w:rPr>
          <w:rFonts w:ascii="Arial" w:eastAsia="Times New Roman" w:hAnsi="Arial" w:cs="Arial"/>
          <w:b/>
          <w:bCs/>
          <w:sz w:val="24"/>
          <w:szCs w:val="24"/>
        </w:rPr>
        <w:t>Evidence for Standard III.D.14</w:t>
      </w:r>
      <w:r w:rsidRPr="00FD6989">
        <w:rPr>
          <w:rFonts w:ascii="Arial" w:eastAsia="Times New Roman" w:hAnsi="Arial" w:cs="Arial"/>
          <w:sz w:val="24"/>
          <w:szCs w:val="24"/>
        </w:rPr>
        <w:t xml:space="preserve">  </w:t>
      </w:r>
    </w:p>
    <w:p w14:paraId="24700927" w14:textId="575B6799" w:rsidR="5D271016" w:rsidRPr="00FD6989" w:rsidRDefault="5D271016" w:rsidP="00FD6989">
      <w:pPr>
        <w:rPr>
          <w:rFonts w:ascii="Arial" w:hAnsi="Arial" w:cs="Arial"/>
        </w:rPr>
      </w:pPr>
      <w:r w:rsidRPr="00FD6989">
        <w:rPr>
          <w:rFonts w:ascii="Arial" w:eastAsia="Calibri" w:hAnsi="Arial" w:cs="Arial"/>
          <w:sz w:val="24"/>
          <w:szCs w:val="24"/>
        </w:rPr>
        <w:t xml:space="preserve">  </w:t>
      </w:r>
    </w:p>
    <w:p w14:paraId="1B4602E3" w14:textId="2DCF5868" w:rsidR="5D271016" w:rsidRPr="00FD6989" w:rsidRDefault="5D271016" w:rsidP="00FD6989">
      <w:pPr>
        <w:rPr>
          <w:rFonts w:ascii="Arial" w:hAnsi="Arial" w:cs="Arial"/>
        </w:rPr>
      </w:pPr>
      <w:r w:rsidRPr="00FD6989">
        <w:rPr>
          <w:rFonts w:ascii="Arial" w:eastAsia="Times" w:hAnsi="Arial" w:cs="Arial"/>
          <w:b/>
          <w:bCs/>
          <w:sz w:val="24"/>
          <w:szCs w:val="24"/>
        </w:rPr>
        <w:t>III.D.15 - The institution monitors and manages student loan default rates, revenue streams, and assets to ensure compliance with federal requirements, including Title IV of the Higher Education Act, and comes into compliance when the federal government identifies deficiencies.</w:t>
      </w:r>
      <w:r w:rsidRPr="00FD6989">
        <w:rPr>
          <w:rFonts w:ascii="Arial" w:eastAsia="Times" w:hAnsi="Arial" w:cs="Arial"/>
          <w:sz w:val="24"/>
          <w:szCs w:val="24"/>
        </w:rPr>
        <w:t xml:space="preserve">  </w:t>
      </w:r>
    </w:p>
    <w:p w14:paraId="1439D035" w14:textId="0C8095A0" w:rsidR="5D271016" w:rsidRPr="00FD6989" w:rsidRDefault="5D271016" w:rsidP="00FD6989">
      <w:pPr>
        <w:rPr>
          <w:rFonts w:ascii="Arial" w:hAnsi="Arial" w:cs="Arial"/>
        </w:rPr>
      </w:pPr>
      <w:r w:rsidRPr="00FD6989">
        <w:rPr>
          <w:rFonts w:ascii="Arial" w:eastAsia="Times" w:hAnsi="Arial" w:cs="Arial"/>
          <w:sz w:val="24"/>
          <w:szCs w:val="24"/>
        </w:rPr>
        <w:t xml:space="preserve">III.D.15.Q1 What is the default rate for the past three years?  </w:t>
      </w:r>
    </w:p>
    <w:p w14:paraId="672C5289" w14:textId="2F2AF0E0" w:rsidR="5D271016" w:rsidRPr="00FD6989" w:rsidRDefault="5D271016" w:rsidP="00FD6989">
      <w:pPr>
        <w:rPr>
          <w:rFonts w:ascii="Arial" w:hAnsi="Arial" w:cs="Arial"/>
        </w:rPr>
      </w:pPr>
      <w:r w:rsidRPr="00FD6989">
        <w:rPr>
          <w:rFonts w:ascii="Arial" w:eastAsia="Times" w:hAnsi="Arial" w:cs="Arial"/>
          <w:sz w:val="24"/>
          <w:szCs w:val="24"/>
        </w:rPr>
        <w:t xml:space="preserve">III.D.15.Q2 </w:t>
      </w:r>
      <w:proofErr w:type="gramStart"/>
      <w:r w:rsidRPr="00FD6989">
        <w:rPr>
          <w:rFonts w:ascii="Arial" w:eastAsia="Times" w:hAnsi="Arial" w:cs="Arial"/>
          <w:sz w:val="24"/>
          <w:szCs w:val="24"/>
        </w:rPr>
        <w:t>Is</w:t>
      </w:r>
      <w:proofErr w:type="gramEnd"/>
      <w:r w:rsidRPr="00FD6989">
        <w:rPr>
          <w:rFonts w:ascii="Arial" w:eastAsia="Times" w:hAnsi="Arial" w:cs="Arial"/>
          <w:sz w:val="24"/>
          <w:szCs w:val="24"/>
        </w:rPr>
        <w:t xml:space="preserve"> the default rate within federal guidelines?  </w:t>
      </w:r>
    </w:p>
    <w:p w14:paraId="75D6889B" w14:textId="7FABE800" w:rsidR="5D271016" w:rsidRPr="00FD6989" w:rsidRDefault="5D271016" w:rsidP="00FD6989">
      <w:pPr>
        <w:rPr>
          <w:rFonts w:ascii="Arial" w:hAnsi="Arial" w:cs="Arial"/>
        </w:rPr>
      </w:pPr>
      <w:r w:rsidRPr="00FD6989">
        <w:rPr>
          <w:rFonts w:ascii="Arial" w:eastAsia="Times" w:hAnsi="Arial" w:cs="Arial"/>
          <w:sz w:val="24"/>
          <w:szCs w:val="24"/>
        </w:rPr>
        <w:t xml:space="preserve">III.D.15.Q3 Does the institution have a plan to reduce the default rate if it exceeds federal guidelines  </w:t>
      </w:r>
    </w:p>
    <w:p w14:paraId="0D8D0E01" w14:textId="4424E091" w:rsidR="5D271016" w:rsidRPr="00FD6989" w:rsidRDefault="5D271016" w:rsidP="00FD6989">
      <w:pPr>
        <w:rPr>
          <w:rFonts w:ascii="Arial" w:hAnsi="Arial" w:cs="Arial"/>
        </w:rPr>
      </w:pPr>
      <w:r w:rsidRPr="00FD6989">
        <w:rPr>
          <w:rFonts w:ascii="Arial" w:eastAsia="Times" w:hAnsi="Arial" w:cs="Arial"/>
          <w:sz w:val="24"/>
          <w:szCs w:val="24"/>
        </w:rPr>
        <w:t xml:space="preserve">III.D.15.Q4 Are student loan default rates, revenues, and related matters monitored and assessed to ensure compliance with Federal Regulation?  </w:t>
      </w:r>
    </w:p>
    <w:p w14:paraId="6A193EA0" w14:textId="757B88DC" w:rsidR="5D271016" w:rsidRPr="00FD6989" w:rsidRDefault="5D271016" w:rsidP="00FD6989">
      <w:pPr>
        <w:rPr>
          <w:rFonts w:ascii="Arial" w:hAnsi="Arial" w:cs="Arial"/>
        </w:rPr>
      </w:pPr>
      <w:r w:rsidRPr="00FD6989">
        <w:rPr>
          <w:rFonts w:ascii="Arial" w:eastAsia="Calibri" w:hAnsi="Arial" w:cs="Arial"/>
          <w:sz w:val="24"/>
          <w:szCs w:val="24"/>
        </w:rPr>
        <w:t xml:space="preserve">  </w:t>
      </w:r>
    </w:p>
    <w:p w14:paraId="4608B2AF" w14:textId="25367AB4" w:rsidR="5D271016" w:rsidRPr="00FD6989" w:rsidRDefault="5D271016" w:rsidP="00FD6989">
      <w:pPr>
        <w:rPr>
          <w:rFonts w:ascii="Arial" w:hAnsi="Arial" w:cs="Arial"/>
        </w:rPr>
      </w:pPr>
      <w:r w:rsidRPr="00FD6989">
        <w:rPr>
          <w:rFonts w:ascii="Arial" w:eastAsia="Times New Roman" w:hAnsi="Arial" w:cs="Arial"/>
          <w:b/>
          <w:bCs/>
          <w:sz w:val="24"/>
          <w:szCs w:val="24"/>
        </w:rPr>
        <w:lastRenderedPageBreak/>
        <w:t>Description</w:t>
      </w:r>
      <w:r w:rsidRPr="00FD6989">
        <w:rPr>
          <w:rFonts w:ascii="Arial" w:eastAsia="Times New Roman" w:hAnsi="Arial" w:cs="Arial"/>
          <w:sz w:val="24"/>
          <w:szCs w:val="24"/>
        </w:rPr>
        <w:t xml:space="preserve">  </w:t>
      </w:r>
    </w:p>
    <w:p w14:paraId="28577FEA" w14:textId="5309061E" w:rsidR="5D271016" w:rsidRPr="00FD6989" w:rsidRDefault="5D271016" w:rsidP="00FD6989">
      <w:pPr>
        <w:rPr>
          <w:rFonts w:ascii="Arial" w:hAnsi="Arial" w:cs="Arial"/>
        </w:rPr>
      </w:pPr>
      <w:r w:rsidRPr="00FD6989">
        <w:rPr>
          <w:rFonts w:ascii="Arial" w:eastAsia="Times New Roman" w:hAnsi="Arial" w:cs="Arial"/>
          <w:b/>
          <w:bCs/>
          <w:sz w:val="24"/>
          <w:szCs w:val="24"/>
        </w:rPr>
        <w:t>Evaluation</w:t>
      </w:r>
      <w:r w:rsidRPr="00FD6989">
        <w:rPr>
          <w:rFonts w:ascii="Arial" w:eastAsia="Times New Roman" w:hAnsi="Arial" w:cs="Arial"/>
          <w:sz w:val="24"/>
          <w:szCs w:val="24"/>
        </w:rPr>
        <w:t xml:space="preserve">  </w:t>
      </w:r>
    </w:p>
    <w:p w14:paraId="27ADB4DD" w14:textId="16461AEF" w:rsidR="5D271016" w:rsidRPr="00FD6989" w:rsidRDefault="5D271016" w:rsidP="00FD6989">
      <w:pPr>
        <w:rPr>
          <w:rFonts w:ascii="Arial" w:hAnsi="Arial" w:cs="Arial"/>
        </w:rPr>
      </w:pPr>
      <w:r w:rsidRPr="00FD6989">
        <w:rPr>
          <w:rFonts w:ascii="Arial" w:eastAsia="Times New Roman" w:hAnsi="Arial" w:cs="Arial"/>
          <w:b/>
          <w:bCs/>
          <w:sz w:val="24"/>
          <w:szCs w:val="24"/>
        </w:rPr>
        <w:t>Evidence for Standard III.D.14</w:t>
      </w:r>
      <w:r w:rsidRPr="00FD6989">
        <w:rPr>
          <w:rFonts w:ascii="Arial" w:eastAsia="Times New Roman" w:hAnsi="Arial" w:cs="Arial"/>
          <w:sz w:val="24"/>
          <w:szCs w:val="24"/>
        </w:rPr>
        <w:t xml:space="preserve">  </w:t>
      </w:r>
    </w:p>
    <w:p w14:paraId="5B8A87A9" w14:textId="02FE87A8" w:rsidR="5D271016" w:rsidRPr="00FD6989" w:rsidRDefault="5D271016" w:rsidP="00FD6989">
      <w:pPr>
        <w:rPr>
          <w:rFonts w:ascii="Arial" w:hAnsi="Arial" w:cs="Arial"/>
        </w:rPr>
      </w:pPr>
      <w:r w:rsidRPr="00FD6989">
        <w:rPr>
          <w:rFonts w:ascii="Arial" w:eastAsia="Calibri" w:hAnsi="Arial" w:cs="Arial"/>
          <w:sz w:val="24"/>
          <w:szCs w:val="24"/>
        </w:rPr>
        <w:t xml:space="preserve">  </w:t>
      </w:r>
    </w:p>
    <w:p w14:paraId="661E8D4E" w14:textId="22625FF4" w:rsidR="5D271016" w:rsidRPr="00FD6989" w:rsidRDefault="5D271016" w:rsidP="00FD6989">
      <w:pPr>
        <w:rPr>
          <w:rFonts w:ascii="Arial" w:hAnsi="Arial" w:cs="Arial"/>
        </w:rPr>
      </w:pPr>
      <w:r w:rsidRPr="00FD6989">
        <w:rPr>
          <w:rFonts w:ascii="Arial" w:eastAsia="Times New Roman" w:hAnsi="Arial" w:cs="Arial"/>
          <w:b/>
          <w:bCs/>
          <w:i/>
          <w:iCs/>
          <w:sz w:val="24"/>
          <w:szCs w:val="24"/>
        </w:rPr>
        <w:t>Contractual Agreements</w:t>
      </w:r>
      <w:r w:rsidRPr="00FD6989">
        <w:rPr>
          <w:rFonts w:ascii="Arial" w:eastAsia="Times New Roman" w:hAnsi="Arial" w:cs="Arial"/>
          <w:sz w:val="24"/>
          <w:szCs w:val="24"/>
        </w:rPr>
        <w:t xml:space="preserve">  </w:t>
      </w:r>
    </w:p>
    <w:p w14:paraId="11AAC377" w14:textId="13014E1A" w:rsidR="5D271016" w:rsidRPr="00FD6989" w:rsidRDefault="5D271016" w:rsidP="00FD6989">
      <w:pPr>
        <w:rPr>
          <w:rFonts w:ascii="Arial" w:hAnsi="Arial" w:cs="Arial"/>
        </w:rPr>
      </w:pPr>
      <w:r w:rsidRPr="00FD6989">
        <w:rPr>
          <w:rFonts w:ascii="Arial" w:eastAsia="Times" w:hAnsi="Arial" w:cs="Arial"/>
          <w:b/>
          <w:bCs/>
          <w:sz w:val="24"/>
          <w:szCs w:val="24"/>
        </w:rPr>
        <w:t xml:space="preserve">III.D. </w:t>
      </w:r>
      <w:proofErr w:type="gramStart"/>
      <w:r w:rsidRPr="00FD6989">
        <w:rPr>
          <w:rFonts w:ascii="Arial" w:eastAsia="Times" w:hAnsi="Arial" w:cs="Arial"/>
          <w:b/>
          <w:bCs/>
          <w:sz w:val="24"/>
          <w:szCs w:val="24"/>
        </w:rPr>
        <w:t>16  Contractual</w:t>
      </w:r>
      <w:proofErr w:type="gramEnd"/>
      <w:r w:rsidRPr="00FD6989">
        <w:rPr>
          <w:rFonts w:ascii="Arial" w:eastAsia="Times" w:hAnsi="Arial" w:cs="Arial"/>
          <w:b/>
          <w:bCs/>
          <w:sz w:val="24"/>
          <w:szCs w:val="24"/>
        </w:rPr>
        <w:t xml:space="preserve"> agreements with external entities are consistent with the mission and goals of the institution, governed by institutional policies, and contain appropriate provisions to maintain the integrity of the institution and the quality of its programs, services, and operations.</w:t>
      </w:r>
      <w:r w:rsidRPr="00FD6989">
        <w:rPr>
          <w:rFonts w:ascii="Arial" w:eastAsia="Times" w:hAnsi="Arial" w:cs="Arial"/>
          <w:sz w:val="24"/>
          <w:szCs w:val="24"/>
        </w:rPr>
        <w:t xml:space="preserve">  </w:t>
      </w:r>
    </w:p>
    <w:p w14:paraId="19D2C14F" w14:textId="593E5788" w:rsidR="5D271016" w:rsidRPr="00FD6989" w:rsidRDefault="5D271016" w:rsidP="00FD6989">
      <w:pPr>
        <w:rPr>
          <w:rFonts w:ascii="Arial" w:hAnsi="Arial" w:cs="Arial"/>
        </w:rPr>
      </w:pPr>
      <w:r w:rsidRPr="00FD6989">
        <w:rPr>
          <w:rFonts w:ascii="Arial" w:eastAsia="Times" w:hAnsi="Arial" w:cs="Arial"/>
          <w:sz w:val="24"/>
          <w:szCs w:val="24"/>
        </w:rPr>
        <w:t xml:space="preserve">III.D.16.Q1 What contractual agreements exist, and are they consistent with institutional mission and goals?  </w:t>
      </w:r>
    </w:p>
    <w:p w14:paraId="3049F615" w14:textId="4BBF0961" w:rsidR="5D271016" w:rsidRPr="00FD6989" w:rsidRDefault="5D271016" w:rsidP="00FD6989">
      <w:pPr>
        <w:rPr>
          <w:rFonts w:ascii="Arial" w:hAnsi="Arial" w:cs="Arial"/>
        </w:rPr>
      </w:pPr>
      <w:r w:rsidRPr="00FD6989">
        <w:rPr>
          <w:rFonts w:ascii="Arial" w:eastAsia="Times" w:hAnsi="Arial" w:cs="Arial"/>
          <w:sz w:val="24"/>
          <w:szCs w:val="24"/>
        </w:rPr>
        <w:t xml:space="preserve">III.D.16.Q2 Does the institution have appropriate control over these contracts? Can it change or terminate contracts that don't meet its required standards of quality?  </w:t>
      </w:r>
    </w:p>
    <w:p w14:paraId="7651ADD5" w14:textId="34D6765E" w:rsidR="5D271016" w:rsidRPr="00FD6989" w:rsidRDefault="5D271016" w:rsidP="00FD6989">
      <w:pPr>
        <w:rPr>
          <w:rFonts w:ascii="Arial" w:hAnsi="Arial" w:cs="Arial"/>
        </w:rPr>
      </w:pPr>
      <w:proofErr w:type="gramStart"/>
      <w:r w:rsidRPr="00FD6989">
        <w:rPr>
          <w:rFonts w:ascii="Arial" w:eastAsia="Times" w:hAnsi="Arial" w:cs="Arial"/>
          <w:sz w:val="24"/>
          <w:szCs w:val="24"/>
        </w:rPr>
        <w:t>III.D.16.Q3 Are funds allocated, as shown in the budget, in a manner that will realistically achieve the institution's stated goals for student learning?</w:t>
      </w:r>
      <w:proofErr w:type="gramEnd"/>
      <w:r w:rsidRPr="00FD6989">
        <w:rPr>
          <w:rFonts w:ascii="Arial" w:eastAsia="Times" w:hAnsi="Arial" w:cs="Arial"/>
          <w:sz w:val="24"/>
          <w:szCs w:val="24"/>
        </w:rPr>
        <w:t xml:space="preserve">  </w:t>
      </w:r>
    </w:p>
    <w:p w14:paraId="338291D5" w14:textId="182AF132" w:rsidR="5D271016" w:rsidRPr="00FD6989" w:rsidRDefault="5D271016" w:rsidP="00FD6989">
      <w:pPr>
        <w:rPr>
          <w:rFonts w:ascii="Arial" w:hAnsi="Arial" w:cs="Arial"/>
        </w:rPr>
      </w:pPr>
      <w:r w:rsidRPr="00FD6989">
        <w:rPr>
          <w:rFonts w:ascii="Arial" w:eastAsia="Times New Roman" w:hAnsi="Arial" w:cs="Arial"/>
          <w:b/>
          <w:bCs/>
          <w:sz w:val="24"/>
          <w:szCs w:val="24"/>
        </w:rPr>
        <w:t>Description</w:t>
      </w:r>
      <w:r w:rsidRPr="00FD6989">
        <w:rPr>
          <w:rFonts w:ascii="Arial" w:eastAsia="Times New Roman" w:hAnsi="Arial" w:cs="Arial"/>
          <w:sz w:val="24"/>
          <w:szCs w:val="24"/>
        </w:rPr>
        <w:t xml:space="preserve">  </w:t>
      </w:r>
    </w:p>
    <w:p w14:paraId="3E088D67" w14:textId="6F11F548" w:rsidR="5D271016" w:rsidRPr="00FD6989" w:rsidRDefault="5D271016" w:rsidP="00FD6989">
      <w:pPr>
        <w:rPr>
          <w:rFonts w:ascii="Arial" w:hAnsi="Arial" w:cs="Arial"/>
        </w:rPr>
      </w:pPr>
      <w:r w:rsidRPr="00FD6989">
        <w:rPr>
          <w:rFonts w:ascii="Arial" w:eastAsia="Times New Roman" w:hAnsi="Arial" w:cs="Arial"/>
          <w:b/>
          <w:bCs/>
          <w:sz w:val="24"/>
          <w:szCs w:val="24"/>
        </w:rPr>
        <w:t>Evaluation</w:t>
      </w:r>
      <w:r w:rsidRPr="00FD6989">
        <w:rPr>
          <w:rFonts w:ascii="Arial" w:eastAsia="Times New Roman" w:hAnsi="Arial" w:cs="Arial"/>
          <w:sz w:val="24"/>
          <w:szCs w:val="24"/>
        </w:rPr>
        <w:t xml:space="preserve">  </w:t>
      </w:r>
    </w:p>
    <w:p w14:paraId="23EBF056" w14:textId="6E5A5E1D" w:rsidR="5D271016" w:rsidRPr="00FD6989" w:rsidRDefault="5D271016" w:rsidP="00FD6989">
      <w:pPr>
        <w:rPr>
          <w:rFonts w:ascii="Arial" w:hAnsi="Arial" w:cs="Arial"/>
        </w:rPr>
      </w:pPr>
      <w:r w:rsidRPr="00FD6989">
        <w:rPr>
          <w:rFonts w:ascii="Arial" w:eastAsia="Times New Roman" w:hAnsi="Arial" w:cs="Arial"/>
          <w:b/>
          <w:bCs/>
          <w:sz w:val="24"/>
          <w:szCs w:val="24"/>
        </w:rPr>
        <w:t>Evidence for Standard III.D.16</w:t>
      </w:r>
      <w:r w:rsidRPr="00FD6989">
        <w:rPr>
          <w:rFonts w:ascii="Arial" w:eastAsia="Times New Roman" w:hAnsi="Arial" w:cs="Arial"/>
          <w:sz w:val="24"/>
          <w:szCs w:val="24"/>
        </w:rPr>
        <w:t xml:space="preserve">  </w:t>
      </w:r>
    </w:p>
    <w:p w14:paraId="5EFB00B6" w14:textId="300414C2" w:rsidR="5D271016" w:rsidRPr="00FD6989" w:rsidRDefault="5D271016" w:rsidP="00FD6989">
      <w:pPr>
        <w:rPr>
          <w:rFonts w:ascii="Arial" w:hAnsi="Arial" w:cs="Arial"/>
        </w:rPr>
      </w:pPr>
    </w:p>
    <w:p w14:paraId="566918A5" w14:textId="75E5AEE8" w:rsidR="7C2A0D7D" w:rsidRPr="00FD6989" w:rsidRDefault="7C2A0D7D" w:rsidP="00FD6989">
      <w:pPr>
        <w:rPr>
          <w:rFonts w:ascii="Arial" w:hAnsi="Arial" w:cs="Arial"/>
        </w:rPr>
      </w:pPr>
    </w:p>
    <w:p w14:paraId="5FF2DC67" w14:textId="0497B9A6" w:rsidR="7C2A0D7D" w:rsidRPr="00FD6989" w:rsidRDefault="7C2A0D7D" w:rsidP="00FD6989">
      <w:pPr>
        <w:rPr>
          <w:rFonts w:ascii="Arial" w:hAnsi="Arial" w:cs="Arial"/>
        </w:rPr>
      </w:pPr>
    </w:p>
    <w:p w14:paraId="4D5CCDD1" w14:textId="444F9EF4" w:rsidR="7B43A112" w:rsidRPr="00FD6989" w:rsidRDefault="7B43A112" w:rsidP="00FD6989">
      <w:pPr>
        <w:rPr>
          <w:rFonts w:ascii="Arial" w:hAnsi="Arial" w:cs="Arial"/>
        </w:rPr>
      </w:pPr>
    </w:p>
    <w:p w14:paraId="5ABD8BB1" w14:textId="2AC761D7" w:rsidR="3C217D83" w:rsidRPr="00FD6989" w:rsidRDefault="3C217D83" w:rsidP="00FD6989">
      <w:pPr>
        <w:rPr>
          <w:rFonts w:ascii="Arial" w:hAnsi="Arial" w:cs="Arial"/>
        </w:rPr>
      </w:pPr>
    </w:p>
    <w:p w14:paraId="02C59D82" w14:textId="0B3A1970" w:rsidR="3C217D83" w:rsidRPr="00FD6989" w:rsidRDefault="3C217D83" w:rsidP="00FD6989">
      <w:pPr>
        <w:rPr>
          <w:rFonts w:ascii="Arial" w:hAnsi="Arial" w:cs="Arial"/>
        </w:rPr>
      </w:pPr>
    </w:p>
    <w:p w14:paraId="20C3B942" w14:textId="54A1673E" w:rsidR="19811FA6" w:rsidRPr="00FD6989" w:rsidRDefault="19811FA6" w:rsidP="00FD6989">
      <w:pPr>
        <w:rPr>
          <w:rFonts w:ascii="Arial" w:hAnsi="Arial" w:cs="Arial"/>
        </w:rPr>
      </w:pPr>
    </w:p>
    <w:p w14:paraId="4D8F187A" w14:textId="33F9D274" w:rsidR="19811FA6" w:rsidRPr="00FD6989" w:rsidRDefault="19811FA6" w:rsidP="00FD6989">
      <w:pPr>
        <w:rPr>
          <w:rFonts w:ascii="Arial" w:hAnsi="Arial" w:cs="Arial"/>
        </w:rPr>
      </w:pPr>
    </w:p>
    <w:sectPr w:rsidR="19811FA6" w:rsidRPr="00FD6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11CE"/>
    <w:multiLevelType w:val="multilevel"/>
    <w:tmpl w:val="7BEE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B76A1"/>
    <w:multiLevelType w:val="hybridMultilevel"/>
    <w:tmpl w:val="942C0120"/>
    <w:lvl w:ilvl="0" w:tplc="6428A8CA">
      <w:start w:val="1"/>
      <w:numFmt w:val="bullet"/>
      <w:lvlText w:val=""/>
      <w:lvlJc w:val="left"/>
      <w:pPr>
        <w:ind w:left="720" w:hanging="360"/>
      </w:pPr>
      <w:rPr>
        <w:rFonts w:ascii="Symbol" w:hAnsi="Symbol" w:hint="default"/>
      </w:rPr>
    </w:lvl>
    <w:lvl w:ilvl="1" w:tplc="F28A2B46">
      <w:start w:val="1"/>
      <w:numFmt w:val="bullet"/>
      <w:lvlText w:val="o"/>
      <w:lvlJc w:val="left"/>
      <w:pPr>
        <w:ind w:left="1440" w:hanging="360"/>
      </w:pPr>
      <w:rPr>
        <w:rFonts w:ascii="Courier New" w:hAnsi="Courier New" w:hint="default"/>
      </w:rPr>
    </w:lvl>
    <w:lvl w:ilvl="2" w:tplc="86FC0230">
      <w:start w:val="1"/>
      <w:numFmt w:val="bullet"/>
      <w:lvlText w:val=""/>
      <w:lvlJc w:val="left"/>
      <w:pPr>
        <w:ind w:left="2160" w:hanging="360"/>
      </w:pPr>
      <w:rPr>
        <w:rFonts w:ascii="Wingdings" w:hAnsi="Wingdings" w:hint="default"/>
      </w:rPr>
    </w:lvl>
    <w:lvl w:ilvl="3" w:tplc="5A945A86">
      <w:start w:val="1"/>
      <w:numFmt w:val="bullet"/>
      <w:lvlText w:val=""/>
      <w:lvlJc w:val="left"/>
      <w:pPr>
        <w:ind w:left="2880" w:hanging="360"/>
      </w:pPr>
      <w:rPr>
        <w:rFonts w:ascii="Symbol" w:hAnsi="Symbol" w:hint="default"/>
      </w:rPr>
    </w:lvl>
    <w:lvl w:ilvl="4" w:tplc="3C3084D2">
      <w:start w:val="1"/>
      <w:numFmt w:val="bullet"/>
      <w:lvlText w:val="o"/>
      <w:lvlJc w:val="left"/>
      <w:pPr>
        <w:ind w:left="3600" w:hanging="360"/>
      </w:pPr>
      <w:rPr>
        <w:rFonts w:ascii="Courier New" w:hAnsi="Courier New" w:hint="default"/>
      </w:rPr>
    </w:lvl>
    <w:lvl w:ilvl="5" w:tplc="E8E07F70">
      <w:start w:val="1"/>
      <w:numFmt w:val="bullet"/>
      <w:lvlText w:val=""/>
      <w:lvlJc w:val="left"/>
      <w:pPr>
        <w:ind w:left="4320" w:hanging="360"/>
      </w:pPr>
      <w:rPr>
        <w:rFonts w:ascii="Wingdings" w:hAnsi="Wingdings" w:hint="default"/>
      </w:rPr>
    </w:lvl>
    <w:lvl w:ilvl="6" w:tplc="5992920C">
      <w:start w:val="1"/>
      <w:numFmt w:val="bullet"/>
      <w:lvlText w:val=""/>
      <w:lvlJc w:val="left"/>
      <w:pPr>
        <w:ind w:left="5040" w:hanging="360"/>
      </w:pPr>
      <w:rPr>
        <w:rFonts w:ascii="Symbol" w:hAnsi="Symbol" w:hint="default"/>
      </w:rPr>
    </w:lvl>
    <w:lvl w:ilvl="7" w:tplc="3E98D63A">
      <w:start w:val="1"/>
      <w:numFmt w:val="bullet"/>
      <w:lvlText w:val="o"/>
      <w:lvlJc w:val="left"/>
      <w:pPr>
        <w:ind w:left="5760" w:hanging="360"/>
      </w:pPr>
      <w:rPr>
        <w:rFonts w:ascii="Courier New" w:hAnsi="Courier New" w:hint="default"/>
      </w:rPr>
    </w:lvl>
    <w:lvl w:ilvl="8" w:tplc="07D039E2">
      <w:start w:val="1"/>
      <w:numFmt w:val="bullet"/>
      <w:lvlText w:val=""/>
      <w:lvlJc w:val="left"/>
      <w:pPr>
        <w:ind w:left="6480" w:hanging="360"/>
      </w:pPr>
      <w:rPr>
        <w:rFonts w:ascii="Wingdings" w:hAnsi="Wingdings" w:hint="default"/>
      </w:rPr>
    </w:lvl>
  </w:abstractNum>
  <w:abstractNum w:abstractNumId="2">
    <w:nsid w:val="30A31DAC"/>
    <w:multiLevelType w:val="hybridMultilevel"/>
    <w:tmpl w:val="2DCAF02A"/>
    <w:lvl w:ilvl="0" w:tplc="2B22043E">
      <w:start w:val="1"/>
      <w:numFmt w:val="decimal"/>
      <w:lvlText w:val="%1."/>
      <w:lvlJc w:val="left"/>
      <w:pPr>
        <w:ind w:left="720" w:hanging="360"/>
      </w:pPr>
    </w:lvl>
    <w:lvl w:ilvl="1" w:tplc="2F0A07AC">
      <w:start w:val="1"/>
      <w:numFmt w:val="lowerLetter"/>
      <w:lvlText w:val="%2."/>
      <w:lvlJc w:val="left"/>
      <w:pPr>
        <w:ind w:left="1440" w:hanging="360"/>
      </w:pPr>
    </w:lvl>
    <w:lvl w:ilvl="2" w:tplc="C5562C66">
      <w:start w:val="1"/>
      <w:numFmt w:val="lowerRoman"/>
      <w:lvlText w:val="%3."/>
      <w:lvlJc w:val="right"/>
      <w:pPr>
        <w:ind w:left="2160" w:hanging="180"/>
      </w:pPr>
    </w:lvl>
    <w:lvl w:ilvl="3" w:tplc="AE9281DC">
      <w:start w:val="1"/>
      <w:numFmt w:val="decimal"/>
      <w:lvlText w:val="%4."/>
      <w:lvlJc w:val="left"/>
      <w:pPr>
        <w:ind w:left="2880" w:hanging="360"/>
      </w:pPr>
    </w:lvl>
    <w:lvl w:ilvl="4" w:tplc="3D044CB2">
      <w:start w:val="1"/>
      <w:numFmt w:val="lowerLetter"/>
      <w:lvlText w:val="%5."/>
      <w:lvlJc w:val="left"/>
      <w:pPr>
        <w:ind w:left="3600" w:hanging="360"/>
      </w:pPr>
    </w:lvl>
    <w:lvl w:ilvl="5" w:tplc="BE2081EE">
      <w:start w:val="1"/>
      <w:numFmt w:val="lowerRoman"/>
      <w:lvlText w:val="%6."/>
      <w:lvlJc w:val="right"/>
      <w:pPr>
        <w:ind w:left="4320" w:hanging="180"/>
      </w:pPr>
    </w:lvl>
    <w:lvl w:ilvl="6" w:tplc="E71E28E2">
      <w:start w:val="1"/>
      <w:numFmt w:val="decimal"/>
      <w:lvlText w:val="%7."/>
      <w:lvlJc w:val="left"/>
      <w:pPr>
        <w:ind w:left="5040" w:hanging="360"/>
      </w:pPr>
    </w:lvl>
    <w:lvl w:ilvl="7" w:tplc="ACA8284C">
      <w:start w:val="1"/>
      <w:numFmt w:val="lowerLetter"/>
      <w:lvlText w:val="%8."/>
      <w:lvlJc w:val="left"/>
      <w:pPr>
        <w:ind w:left="5760" w:hanging="360"/>
      </w:pPr>
    </w:lvl>
    <w:lvl w:ilvl="8" w:tplc="7006F4F0">
      <w:start w:val="1"/>
      <w:numFmt w:val="lowerRoman"/>
      <w:lvlText w:val="%9."/>
      <w:lvlJc w:val="right"/>
      <w:pPr>
        <w:ind w:left="6480" w:hanging="180"/>
      </w:pPr>
    </w:lvl>
  </w:abstractNum>
  <w:abstractNum w:abstractNumId="3">
    <w:nsid w:val="554F12A0"/>
    <w:multiLevelType w:val="hybridMultilevel"/>
    <w:tmpl w:val="65142ABC"/>
    <w:lvl w:ilvl="0" w:tplc="F62EC2B0">
      <w:start w:val="1"/>
      <w:numFmt w:val="decimal"/>
      <w:lvlText w:val="%1."/>
      <w:lvlJc w:val="left"/>
      <w:pPr>
        <w:ind w:left="720" w:hanging="360"/>
      </w:pPr>
    </w:lvl>
    <w:lvl w:ilvl="1" w:tplc="94E8F6FA">
      <w:start w:val="1"/>
      <w:numFmt w:val="lowerLetter"/>
      <w:lvlText w:val="%2."/>
      <w:lvlJc w:val="left"/>
      <w:pPr>
        <w:ind w:left="1440" w:hanging="360"/>
      </w:pPr>
    </w:lvl>
    <w:lvl w:ilvl="2" w:tplc="718449F2">
      <w:start w:val="1"/>
      <w:numFmt w:val="lowerRoman"/>
      <w:lvlText w:val="%3."/>
      <w:lvlJc w:val="right"/>
      <w:pPr>
        <w:ind w:left="2160" w:hanging="180"/>
      </w:pPr>
    </w:lvl>
    <w:lvl w:ilvl="3" w:tplc="5960198A">
      <w:start w:val="1"/>
      <w:numFmt w:val="decimal"/>
      <w:lvlText w:val="%4."/>
      <w:lvlJc w:val="left"/>
      <w:pPr>
        <w:ind w:left="2880" w:hanging="360"/>
      </w:pPr>
    </w:lvl>
    <w:lvl w:ilvl="4" w:tplc="2ACC24E8">
      <w:start w:val="1"/>
      <w:numFmt w:val="lowerLetter"/>
      <w:lvlText w:val="%5."/>
      <w:lvlJc w:val="left"/>
      <w:pPr>
        <w:ind w:left="3600" w:hanging="360"/>
      </w:pPr>
    </w:lvl>
    <w:lvl w:ilvl="5" w:tplc="553098A0">
      <w:start w:val="1"/>
      <w:numFmt w:val="lowerRoman"/>
      <w:lvlText w:val="%6."/>
      <w:lvlJc w:val="right"/>
      <w:pPr>
        <w:ind w:left="4320" w:hanging="180"/>
      </w:pPr>
    </w:lvl>
    <w:lvl w:ilvl="6" w:tplc="DA94FE60">
      <w:start w:val="1"/>
      <w:numFmt w:val="decimal"/>
      <w:lvlText w:val="%7."/>
      <w:lvlJc w:val="left"/>
      <w:pPr>
        <w:ind w:left="5040" w:hanging="360"/>
      </w:pPr>
    </w:lvl>
    <w:lvl w:ilvl="7" w:tplc="77E624C8">
      <w:start w:val="1"/>
      <w:numFmt w:val="lowerLetter"/>
      <w:lvlText w:val="%8."/>
      <w:lvlJc w:val="left"/>
      <w:pPr>
        <w:ind w:left="5760" w:hanging="360"/>
      </w:pPr>
    </w:lvl>
    <w:lvl w:ilvl="8" w:tplc="5FC6ADEA">
      <w:start w:val="1"/>
      <w:numFmt w:val="lowerRoman"/>
      <w:lvlText w:val="%9."/>
      <w:lvlJc w:val="right"/>
      <w:pPr>
        <w:ind w:left="6480" w:hanging="180"/>
      </w:pPr>
    </w:lvl>
  </w:abstractNum>
  <w:abstractNum w:abstractNumId="4">
    <w:nsid w:val="6C8C18A8"/>
    <w:multiLevelType w:val="hybridMultilevel"/>
    <w:tmpl w:val="4C48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364D61"/>
    <w:multiLevelType w:val="hybridMultilevel"/>
    <w:tmpl w:val="9820A07C"/>
    <w:lvl w:ilvl="0" w:tplc="369663A6">
      <w:start w:val="1"/>
      <w:numFmt w:val="bullet"/>
      <w:lvlText w:val=""/>
      <w:lvlJc w:val="left"/>
      <w:pPr>
        <w:ind w:left="720" w:hanging="360"/>
      </w:pPr>
      <w:rPr>
        <w:rFonts w:ascii="Symbol" w:hAnsi="Symbol" w:hint="default"/>
      </w:rPr>
    </w:lvl>
    <w:lvl w:ilvl="1" w:tplc="2E468B5E">
      <w:start w:val="1"/>
      <w:numFmt w:val="bullet"/>
      <w:lvlText w:val="o"/>
      <w:lvlJc w:val="left"/>
      <w:pPr>
        <w:ind w:left="1440" w:hanging="360"/>
      </w:pPr>
      <w:rPr>
        <w:rFonts w:ascii="Courier New" w:hAnsi="Courier New" w:hint="default"/>
      </w:rPr>
    </w:lvl>
    <w:lvl w:ilvl="2" w:tplc="0BA4027E">
      <w:start w:val="1"/>
      <w:numFmt w:val="bullet"/>
      <w:lvlText w:val=""/>
      <w:lvlJc w:val="left"/>
      <w:pPr>
        <w:ind w:left="2160" w:hanging="360"/>
      </w:pPr>
      <w:rPr>
        <w:rFonts w:ascii="Wingdings" w:hAnsi="Wingdings" w:hint="default"/>
      </w:rPr>
    </w:lvl>
    <w:lvl w:ilvl="3" w:tplc="046C11C0">
      <w:start w:val="1"/>
      <w:numFmt w:val="bullet"/>
      <w:lvlText w:val=""/>
      <w:lvlJc w:val="left"/>
      <w:pPr>
        <w:ind w:left="2880" w:hanging="360"/>
      </w:pPr>
      <w:rPr>
        <w:rFonts w:ascii="Symbol" w:hAnsi="Symbol" w:hint="default"/>
      </w:rPr>
    </w:lvl>
    <w:lvl w:ilvl="4" w:tplc="6E344858">
      <w:start w:val="1"/>
      <w:numFmt w:val="bullet"/>
      <w:lvlText w:val="o"/>
      <w:lvlJc w:val="left"/>
      <w:pPr>
        <w:ind w:left="3600" w:hanging="360"/>
      </w:pPr>
      <w:rPr>
        <w:rFonts w:ascii="Courier New" w:hAnsi="Courier New" w:hint="default"/>
      </w:rPr>
    </w:lvl>
    <w:lvl w:ilvl="5" w:tplc="CEE499AE">
      <w:start w:val="1"/>
      <w:numFmt w:val="bullet"/>
      <w:lvlText w:val=""/>
      <w:lvlJc w:val="left"/>
      <w:pPr>
        <w:ind w:left="4320" w:hanging="360"/>
      </w:pPr>
      <w:rPr>
        <w:rFonts w:ascii="Wingdings" w:hAnsi="Wingdings" w:hint="default"/>
      </w:rPr>
    </w:lvl>
    <w:lvl w:ilvl="6" w:tplc="1C52BFFE">
      <w:start w:val="1"/>
      <w:numFmt w:val="bullet"/>
      <w:lvlText w:val=""/>
      <w:lvlJc w:val="left"/>
      <w:pPr>
        <w:ind w:left="5040" w:hanging="360"/>
      </w:pPr>
      <w:rPr>
        <w:rFonts w:ascii="Symbol" w:hAnsi="Symbol" w:hint="default"/>
      </w:rPr>
    </w:lvl>
    <w:lvl w:ilvl="7" w:tplc="2AB27898">
      <w:start w:val="1"/>
      <w:numFmt w:val="bullet"/>
      <w:lvlText w:val="o"/>
      <w:lvlJc w:val="left"/>
      <w:pPr>
        <w:ind w:left="5760" w:hanging="360"/>
      </w:pPr>
      <w:rPr>
        <w:rFonts w:ascii="Courier New" w:hAnsi="Courier New" w:hint="default"/>
      </w:rPr>
    </w:lvl>
    <w:lvl w:ilvl="8" w:tplc="D4BA83AA">
      <w:start w:val="1"/>
      <w:numFmt w:val="bullet"/>
      <w:lvlText w:val=""/>
      <w:lvlJc w:val="left"/>
      <w:pPr>
        <w:ind w:left="6480" w:hanging="360"/>
      </w:pPr>
      <w:rPr>
        <w:rFonts w:ascii="Wingdings" w:hAnsi="Wingdings" w:hint="default"/>
      </w:rPr>
    </w:lvl>
  </w:abstractNum>
  <w:abstractNum w:abstractNumId="6">
    <w:nsid w:val="7C8D03CC"/>
    <w:multiLevelType w:val="hybridMultilevel"/>
    <w:tmpl w:val="6BC4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F7"/>
    <w:rsid w:val="00001DAC"/>
    <w:rsid w:val="00075707"/>
    <w:rsid w:val="000766EF"/>
    <w:rsid w:val="000A59B2"/>
    <w:rsid w:val="000B1418"/>
    <w:rsid w:val="000C2A7C"/>
    <w:rsid w:val="00105514"/>
    <w:rsid w:val="00156EF0"/>
    <w:rsid w:val="001E052D"/>
    <w:rsid w:val="00231645"/>
    <w:rsid w:val="0028533C"/>
    <w:rsid w:val="00292A4F"/>
    <w:rsid w:val="0029753A"/>
    <w:rsid w:val="002C12EB"/>
    <w:rsid w:val="002D35E9"/>
    <w:rsid w:val="00302DBF"/>
    <w:rsid w:val="00306A9C"/>
    <w:rsid w:val="003308AA"/>
    <w:rsid w:val="00356F74"/>
    <w:rsid w:val="003619CB"/>
    <w:rsid w:val="003E594D"/>
    <w:rsid w:val="00423276"/>
    <w:rsid w:val="00431F3A"/>
    <w:rsid w:val="00463CD4"/>
    <w:rsid w:val="004B3523"/>
    <w:rsid w:val="00516525"/>
    <w:rsid w:val="00566EFD"/>
    <w:rsid w:val="00581558"/>
    <w:rsid w:val="005F0519"/>
    <w:rsid w:val="00616039"/>
    <w:rsid w:val="00674385"/>
    <w:rsid w:val="006E33E1"/>
    <w:rsid w:val="007706E3"/>
    <w:rsid w:val="007C24F7"/>
    <w:rsid w:val="007D6381"/>
    <w:rsid w:val="0083613D"/>
    <w:rsid w:val="008414B7"/>
    <w:rsid w:val="00846B6F"/>
    <w:rsid w:val="00873120"/>
    <w:rsid w:val="0092006E"/>
    <w:rsid w:val="009261FC"/>
    <w:rsid w:val="009422CF"/>
    <w:rsid w:val="009648FD"/>
    <w:rsid w:val="00981734"/>
    <w:rsid w:val="00997028"/>
    <w:rsid w:val="009A2687"/>
    <w:rsid w:val="009C723F"/>
    <w:rsid w:val="009E39B9"/>
    <w:rsid w:val="00A04E35"/>
    <w:rsid w:val="00A16D33"/>
    <w:rsid w:val="00A6701D"/>
    <w:rsid w:val="00AB05F5"/>
    <w:rsid w:val="00AF230A"/>
    <w:rsid w:val="00B46A00"/>
    <w:rsid w:val="00B722B6"/>
    <w:rsid w:val="00BC6691"/>
    <w:rsid w:val="00BD3BB0"/>
    <w:rsid w:val="00C1540B"/>
    <w:rsid w:val="00CF63A2"/>
    <w:rsid w:val="00CF73E1"/>
    <w:rsid w:val="00DB1BF1"/>
    <w:rsid w:val="00DC10BB"/>
    <w:rsid w:val="00DE0795"/>
    <w:rsid w:val="00E06A49"/>
    <w:rsid w:val="00E35756"/>
    <w:rsid w:val="00E415CE"/>
    <w:rsid w:val="00E5509A"/>
    <w:rsid w:val="00E664A6"/>
    <w:rsid w:val="00E82E23"/>
    <w:rsid w:val="00ED0A63"/>
    <w:rsid w:val="00EF6C9F"/>
    <w:rsid w:val="00F33D39"/>
    <w:rsid w:val="00F40072"/>
    <w:rsid w:val="00F441C5"/>
    <w:rsid w:val="00F57151"/>
    <w:rsid w:val="00F72C84"/>
    <w:rsid w:val="00F81269"/>
    <w:rsid w:val="00FD6989"/>
    <w:rsid w:val="19811FA6"/>
    <w:rsid w:val="1F1780A0"/>
    <w:rsid w:val="1F9B02C6"/>
    <w:rsid w:val="2D3DC125"/>
    <w:rsid w:val="3C217D83"/>
    <w:rsid w:val="3E5209DB"/>
    <w:rsid w:val="5D271016"/>
    <w:rsid w:val="604A3AC3"/>
    <w:rsid w:val="6A53B912"/>
    <w:rsid w:val="6D1DBC71"/>
    <w:rsid w:val="6D987349"/>
    <w:rsid w:val="7B43A112"/>
    <w:rsid w:val="7C2A0D7D"/>
    <w:rsid w:val="7E85B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B3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2E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C12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12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12E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0C2A7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2C12E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4F7"/>
    <w:rPr>
      <w:color w:val="0000FF"/>
      <w:u w:val="single"/>
    </w:rPr>
  </w:style>
  <w:style w:type="character" w:customStyle="1" w:styleId="Heading5Char">
    <w:name w:val="Heading 5 Char"/>
    <w:basedOn w:val="DefaultParagraphFont"/>
    <w:link w:val="Heading5"/>
    <w:uiPriority w:val="9"/>
    <w:rsid w:val="000C2A7C"/>
    <w:rPr>
      <w:rFonts w:ascii="Times New Roman" w:eastAsia="Times New Roman" w:hAnsi="Times New Roman" w:cs="Times New Roman"/>
      <w:b/>
      <w:bCs/>
      <w:sz w:val="20"/>
      <w:szCs w:val="20"/>
    </w:rPr>
  </w:style>
  <w:style w:type="character" w:styleId="Strong">
    <w:name w:val="Strong"/>
    <w:basedOn w:val="DefaultParagraphFont"/>
    <w:uiPriority w:val="22"/>
    <w:qFormat/>
    <w:rsid w:val="000C2A7C"/>
    <w:rPr>
      <w:b/>
      <w:bCs/>
    </w:rPr>
  </w:style>
  <w:style w:type="paragraph" w:styleId="NormalWeb">
    <w:name w:val="Normal (Web)"/>
    <w:basedOn w:val="Normal"/>
    <w:uiPriority w:val="99"/>
    <w:semiHidden/>
    <w:unhideWhenUsed/>
    <w:rsid w:val="000C2A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2A7C"/>
    <w:rPr>
      <w:i/>
      <w:iCs/>
    </w:rPr>
  </w:style>
  <w:style w:type="paragraph" w:styleId="ListParagraph">
    <w:name w:val="List Paragraph"/>
    <w:basedOn w:val="Normal"/>
    <w:uiPriority w:val="34"/>
    <w:qFormat/>
    <w:rsid w:val="00F33D39"/>
    <w:pPr>
      <w:ind w:left="720"/>
      <w:contextualSpacing/>
    </w:pPr>
  </w:style>
  <w:style w:type="paragraph" w:customStyle="1" w:styleId="Default">
    <w:name w:val="Default"/>
    <w:rsid w:val="00516525"/>
    <w:pPr>
      <w:autoSpaceDE w:val="0"/>
      <w:autoSpaceDN w:val="0"/>
      <w:adjustRightInd w:val="0"/>
      <w:spacing w:after="0" w:line="240" w:lineRule="auto"/>
    </w:pPr>
    <w:rPr>
      <w:rFonts w:ascii="Trebuchet MS" w:hAnsi="Trebuchet MS" w:cs="Trebuchet MS"/>
      <w:color w:val="000000"/>
      <w:sz w:val="24"/>
      <w:szCs w:val="24"/>
    </w:rPr>
  </w:style>
  <w:style w:type="paragraph" w:styleId="BodyText">
    <w:name w:val="Body Text"/>
    <w:basedOn w:val="Normal"/>
    <w:link w:val="BodyTextChar"/>
    <w:uiPriority w:val="1"/>
    <w:qFormat/>
    <w:rsid w:val="002C12EB"/>
    <w:pPr>
      <w:widowControl w:val="0"/>
      <w:spacing w:after="0" w:line="240" w:lineRule="auto"/>
      <w:ind w:left="100"/>
    </w:pPr>
    <w:rPr>
      <w:rFonts w:ascii="Calibri" w:eastAsia="Calibri" w:hAnsi="Calibri"/>
      <w:sz w:val="21"/>
      <w:szCs w:val="21"/>
    </w:rPr>
  </w:style>
  <w:style w:type="character" w:customStyle="1" w:styleId="BodyTextChar">
    <w:name w:val="Body Text Char"/>
    <w:basedOn w:val="DefaultParagraphFont"/>
    <w:link w:val="BodyText"/>
    <w:uiPriority w:val="1"/>
    <w:rsid w:val="002C12EB"/>
    <w:rPr>
      <w:rFonts w:ascii="Calibri" w:eastAsia="Calibri" w:hAnsi="Calibri"/>
      <w:sz w:val="21"/>
      <w:szCs w:val="21"/>
    </w:rPr>
  </w:style>
  <w:style w:type="character" w:customStyle="1" w:styleId="Heading1Char">
    <w:name w:val="Heading 1 Char"/>
    <w:basedOn w:val="DefaultParagraphFont"/>
    <w:link w:val="Heading1"/>
    <w:uiPriority w:val="9"/>
    <w:rsid w:val="002C12E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2C12EB"/>
    <w:pPr>
      <w:outlineLvl w:val="9"/>
    </w:pPr>
    <w:rPr>
      <w:color w:val="365F91" w:themeColor="accent1" w:themeShade="BF"/>
      <w:sz w:val="28"/>
      <w:szCs w:val="28"/>
    </w:rPr>
  </w:style>
  <w:style w:type="paragraph" w:styleId="TOC1">
    <w:name w:val="toc 1"/>
    <w:basedOn w:val="Normal"/>
    <w:next w:val="Normal"/>
    <w:autoRedefine/>
    <w:uiPriority w:val="39"/>
    <w:semiHidden/>
    <w:unhideWhenUsed/>
    <w:rsid w:val="002C12EB"/>
    <w:pPr>
      <w:spacing w:before="120" w:after="0"/>
    </w:pPr>
    <w:rPr>
      <w:b/>
      <w:sz w:val="24"/>
      <w:szCs w:val="24"/>
    </w:rPr>
  </w:style>
  <w:style w:type="paragraph" w:styleId="TOC2">
    <w:name w:val="toc 2"/>
    <w:basedOn w:val="Normal"/>
    <w:next w:val="Normal"/>
    <w:autoRedefine/>
    <w:uiPriority w:val="39"/>
    <w:semiHidden/>
    <w:unhideWhenUsed/>
    <w:rsid w:val="002C12EB"/>
    <w:pPr>
      <w:spacing w:after="0"/>
      <w:ind w:left="220"/>
    </w:pPr>
    <w:rPr>
      <w:b/>
    </w:rPr>
  </w:style>
  <w:style w:type="paragraph" w:styleId="TOC3">
    <w:name w:val="toc 3"/>
    <w:basedOn w:val="Normal"/>
    <w:next w:val="Normal"/>
    <w:autoRedefine/>
    <w:uiPriority w:val="39"/>
    <w:semiHidden/>
    <w:unhideWhenUsed/>
    <w:rsid w:val="002C12EB"/>
    <w:pPr>
      <w:spacing w:after="0"/>
      <w:ind w:left="440"/>
    </w:pPr>
  </w:style>
  <w:style w:type="paragraph" w:styleId="TOC4">
    <w:name w:val="toc 4"/>
    <w:basedOn w:val="Normal"/>
    <w:next w:val="Normal"/>
    <w:autoRedefine/>
    <w:uiPriority w:val="39"/>
    <w:semiHidden/>
    <w:unhideWhenUsed/>
    <w:rsid w:val="002C12EB"/>
    <w:pPr>
      <w:spacing w:after="0"/>
      <w:ind w:left="660"/>
    </w:pPr>
    <w:rPr>
      <w:sz w:val="20"/>
      <w:szCs w:val="20"/>
    </w:rPr>
  </w:style>
  <w:style w:type="paragraph" w:styleId="TOC5">
    <w:name w:val="toc 5"/>
    <w:basedOn w:val="Normal"/>
    <w:next w:val="Normal"/>
    <w:autoRedefine/>
    <w:uiPriority w:val="39"/>
    <w:semiHidden/>
    <w:unhideWhenUsed/>
    <w:rsid w:val="002C12EB"/>
    <w:pPr>
      <w:spacing w:after="0"/>
      <w:ind w:left="880"/>
    </w:pPr>
    <w:rPr>
      <w:sz w:val="20"/>
      <w:szCs w:val="20"/>
    </w:rPr>
  </w:style>
  <w:style w:type="paragraph" w:styleId="TOC6">
    <w:name w:val="toc 6"/>
    <w:basedOn w:val="Normal"/>
    <w:next w:val="Normal"/>
    <w:autoRedefine/>
    <w:uiPriority w:val="39"/>
    <w:semiHidden/>
    <w:unhideWhenUsed/>
    <w:rsid w:val="002C12EB"/>
    <w:pPr>
      <w:spacing w:after="0"/>
      <w:ind w:left="1100"/>
    </w:pPr>
    <w:rPr>
      <w:sz w:val="20"/>
      <w:szCs w:val="20"/>
    </w:rPr>
  </w:style>
  <w:style w:type="paragraph" w:styleId="TOC7">
    <w:name w:val="toc 7"/>
    <w:basedOn w:val="Normal"/>
    <w:next w:val="Normal"/>
    <w:autoRedefine/>
    <w:uiPriority w:val="39"/>
    <w:semiHidden/>
    <w:unhideWhenUsed/>
    <w:rsid w:val="002C12EB"/>
    <w:pPr>
      <w:spacing w:after="0"/>
      <w:ind w:left="1320"/>
    </w:pPr>
    <w:rPr>
      <w:sz w:val="20"/>
      <w:szCs w:val="20"/>
    </w:rPr>
  </w:style>
  <w:style w:type="paragraph" w:styleId="TOC8">
    <w:name w:val="toc 8"/>
    <w:basedOn w:val="Normal"/>
    <w:next w:val="Normal"/>
    <w:autoRedefine/>
    <w:uiPriority w:val="39"/>
    <w:semiHidden/>
    <w:unhideWhenUsed/>
    <w:rsid w:val="002C12EB"/>
    <w:pPr>
      <w:spacing w:after="0"/>
      <w:ind w:left="1540"/>
    </w:pPr>
    <w:rPr>
      <w:sz w:val="20"/>
      <w:szCs w:val="20"/>
    </w:rPr>
  </w:style>
  <w:style w:type="paragraph" w:styleId="TOC9">
    <w:name w:val="toc 9"/>
    <w:basedOn w:val="Normal"/>
    <w:next w:val="Normal"/>
    <w:autoRedefine/>
    <w:uiPriority w:val="39"/>
    <w:semiHidden/>
    <w:unhideWhenUsed/>
    <w:rsid w:val="002C12EB"/>
    <w:pPr>
      <w:spacing w:after="0"/>
      <w:ind w:left="1760"/>
    </w:pPr>
    <w:rPr>
      <w:sz w:val="20"/>
      <w:szCs w:val="20"/>
    </w:rPr>
  </w:style>
  <w:style w:type="paragraph" w:styleId="Title">
    <w:name w:val="Title"/>
    <w:basedOn w:val="Normal"/>
    <w:next w:val="Normal"/>
    <w:link w:val="TitleChar"/>
    <w:uiPriority w:val="10"/>
    <w:qFormat/>
    <w:rsid w:val="002C1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12E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C12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12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C12E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2C12EB"/>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2E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C12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12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12E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0C2A7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2C12E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4F7"/>
    <w:rPr>
      <w:color w:val="0000FF"/>
      <w:u w:val="single"/>
    </w:rPr>
  </w:style>
  <w:style w:type="character" w:customStyle="1" w:styleId="Heading5Char">
    <w:name w:val="Heading 5 Char"/>
    <w:basedOn w:val="DefaultParagraphFont"/>
    <w:link w:val="Heading5"/>
    <w:uiPriority w:val="9"/>
    <w:rsid w:val="000C2A7C"/>
    <w:rPr>
      <w:rFonts w:ascii="Times New Roman" w:eastAsia="Times New Roman" w:hAnsi="Times New Roman" w:cs="Times New Roman"/>
      <w:b/>
      <w:bCs/>
      <w:sz w:val="20"/>
      <w:szCs w:val="20"/>
    </w:rPr>
  </w:style>
  <w:style w:type="character" w:styleId="Strong">
    <w:name w:val="Strong"/>
    <w:basedOn w:val="DefaultParagraphFont"/>
    <w:uiPriority w:val="22"/>
    <w:qFormat/>
    <w:rsid w:val="000C2A7C"/>
    <w:rPr>
      <w:b/>
      <w:bCs/>
    </w:rPr>
  </w:style>
  <w:style w:type="paragraph" w:styleId="NormalWeb">
    <w:name w:val="Normal (Web)"/>
    <w:basedOn w:val="Normal"/>
    <w:uiPriority w:val="99"/>
    <w:semiHidden/>
    <w:unhideWhenUsed/>
    <w:rsid w:val="000C2A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2A7C"/>
    <w:rPr>
      <w:i/>
      <w:iCs/>
    </w:rPr>
  </w:style>
  <w:style w:type="paragraph" w:styleId="ListParagraph">
    <w:name w:val="List Paragraph"/>
    <w:basedOn w:val="Normal"/>
    <w:uiPriority w:val="34"/>
    <w:qFormat/>
    <w:rsid w:val="00F33D39"/>
    <w:pPr>
      <w:ind w:left="720"/>
      <w:contextualSpacing/>
    </w:pPr>
  </w:style>
  <w:style w:type="paragraph" w:customStyle="1" w:styleId="Default">
    <w:name w:val="Default"/>
    <w:rsid w:val="00516525"/>
    <w:pPr>
      <w:autoSpaceDE w:val="0"/>
      <w:autoSpaceDN w:val="0"/>
      <w:adjustRightInd w:val="0"/>
      <w:spacing w:after="0" w:line="240" w:lineRule="auto"/>
    </w:pPr>
    <w:rPr>
      <w:rFonts w:ascii="Trebuchet MS" w:hAnsi="Trebuchet MS" w:cs="Trebuchet MS"/>
      <w:color w:val="000000"/>
      <w:sz w:val="24"/>
      <w:szCs w:val="24"/>
    </w:rPr>
  </w:style>
  <w:style w:type="paragraph" w:styleId="BodyText">
    <w:name w:val="Body Text"/>
    <w:basedOn w:val="Normal"/>
    <w:link w:val="BodyTextChar"/>
    <w:uiPriority w:val="1"/>
    <w:qFormat/>
    <w:rsid w:val="002C12EB"/>
    <w:pPr>
      <w:widowControl w:val="0"/>
      <w:spacing w:after="0" w:line="240" w:lineRule="auto"/>
      <w:ind w:left="100"/>
    </w:pPr>
    <w:rPr>
      <w:rFonts w:ascii="Calibri" w:eastAsia="Calibri" w:hAnsi="Calibri"/>
      <w:sz w:val="21"/>
      <w:szCs w:val="21"/>
    </w:rPr>
  </w:style>
  <w:style w:type="character" w:customStyle="1" w:styleId="BodyTextChar">
    <w:name w:val="Body Text Char"/>
    <w:basedOn w:val="DefaultParagraphFont"/>
    <w:link w:val="BodyText"/>
    <w:uiPriority w:val="1"/>
    <w:rsid w:val="002C12EB"/>
    <w:rPr>
      <w:rFonts w:ascii="Calibri" w:eastAsia="Calibri" w:hAnsi="Calibri"/>
      <w:sz w:val="21"/>
      <w:szCs w:val="21"/>
    </w:rPr>
  </w:style>
  <w:style w:type="character" w:customStyle="1" w:styleId="Heading1Char">
    <w:name w:val="Heading 1 Char"/>
    <w:basedOn w:val="DefaultParagraphFont"/>
    <w:link w:val="Heading1"/>
    <w:uiPriority w:val="9"/>
    <w:rsid w:val="002C12E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2C12EB"/>
    <w:pPr>
      <w:outlineLvl w:val="9"/>
    </w:pPr>
    <w:rPr>
      <w:color w:val="365F91" w:themeColor="accent1" w:themeShade="BF"/>
      <w:sz w:val="28"/>
      <w:szCs w:val="28"/>
    </w:rPr>
  </w:style>
  <w:style w:type="paragraph" w:styleId="TOC1">
    <w:name w:val="toc 1"/>
    <w:basedOn w:val="Normal"/>
    <w:next w:val="Normal"/>
    <w:autoRedefine/>
    <w:uiPriority w:val="39"/>
    <w:semiHidden/>
    <w:unhideWhenUsed/>
    <w:rsid w:val="002C12EB"/>
    <w:pPr>
      <w:spacing w:before="120" w:after="0"/>
    </w:pPr>
    <w:rPr>
      <w:b/>
      <w:sz w:val="24"/>
      <w:szCs w:val="24"/>
    </w:rPr>
  </w:style>
  <w:style w:type="paragraph" w:styleId="TOC2">
    <w:name w:val="toc 2"/>
    <w:basedOn w:val="Normal"/>
    <w:next w:val="Normal"/>
    <w:autoRedefine/>
    <w:uiPriority w:val="39"/>
    <w:semiHidden/>
    <w:unhideWhenUsed/>
    <w:rsid w:val="002C12EB"/>
    <w:pPr>
      <w:spacing w:after="0"/>
      <w:ind w:left="220"/>
    </w:pPr>
    <w:rPr>
      <w:b/>
    </w:rPr>
  </w:style>
  <w:style w:type="paragraph" w:styleId="TOC3">
    <w:name w:val="toc 3"/>
    <w:basedOn w:val="Normal"/>
    <w:next w:val="Normal"/>
    <w:autoRedefine/>
    <w:uiPriority w:val="39"/>
    <w:semiHidden/>
    <w:unhideWhenUsed/>
    <w:rsid w:val="002C12EB"/>
    <w:pPr>
      <w:spacing w:after="0"/>
      <w:ind w:left="440"/>
    </w:pPr>
  </w:style>
  <w:style w:type="paragraph" w:styleId="TOC4">
    <w:name w:val="toc 4"/>
    <w:basedOn w:val="Normal"/>
    <w:next w:val="Normal"/>
    <w:autoRedefine/>
    <w:uiPriority w:val="39"/>
    <w:semiHidden/>
    <w:unhideWhenUsed/>
    <w:rsid w:val="002C12EB"/>
    <w:pPr>
      <w:spacing w:after="0"/>
      <w:ind w:left="660"/>
    </w:pPr>
    <w:rPr>
      <w:sz w:val="20"/>
      <w:szCs w:val="20"/>
    </w:rPr>
  </w:style>
  <w:style w:type="paragraph" w:styleId="TOC5">
    <w:name w:val="toc 5"/>
    <w:basedOn w:val="Normal"/>
    <w:next w:val="Normal"/>
    <w:autoRedefine/>
    <w:uiPriority w:val="39"/>
    <w:semiHidden/>
    <w:unhideWhenUsed/>
    <w:rsid w:val="002C12EB"/>
    <w:pPr>
      <w:spacing w:after="0"/>
      <w:ind w:left="880"/>
    </w:pPr>
    <w:rPr>
      <w:sz w:val="20"/>
      <w:szCs w:val="20"/>
    </w:rPr>
  </w:style>
  <w:style w:type="paragraph" w:styleId="TOC6">
    <w:name w:val="toc 6"/>
    <w:basedOn w:val="Normal"/>
    <w:next w:val="Normal"/>
    <w:autoRedefine/>
    <w:uiPriority w:val="39"/>
    <w:semiHidden/>
    <w:unhideWhenUsed/>
    <w:rsid w:val="002C12EB"/>
    <w:pPr>
      <w:spacing w:after="0"/>
      <w:ind w:left="1100"/>
    </w:pPr>
    <w:rPr>
      <w:sz w:val="20"/>
      <w:szCs w:val="20"/>
    </w:rPr>
  </w:style>
  <w:style w:type="paragraph" w:styleId="TOC7">
    <w:name w:val="toc 7"/>
    <w:basedOn w:val="Normal"/>
    <w:next w:val="Normal"/>
    <w:autoRedefine/>
    <w:uiPriority w:val="39"/>
    <w:semiHidden/>
    <w:unhideWhenUsed/>
    <w:rsid w:val="002C12EB"/>
    <w:pPr>
      <w:spacing w:after="0"/>
      <w:ind w:left="1320"/>
    </w:pPr>
    <w:rPr>
      <w:sz w:val="20"/>
      <w:szCs w:val="20"/>
    </w:rPr>
  </w:style>
  <w:style w:type="paragraph" w:styleId="TOC8">
    <w:name w:val="toc 8"/>
    <w:basedOn w:val="Normal"/>
    <w:next w:val="Normal"/>
    <w:autoRedefine/>
    <w:uiPriority w:val="39"/>
    <w:semiHidden/>
    <w:unhideWhenUsed/>
    <w:rsid w:val="002C12EB"/>
    <w:pPr>
      <w:spacing w:after="0"/>
      <w:ind w:left="1540"/>
    </w:pPr>
    <w:rPr>
      <w:sz w:val="20"/>
      <w:szCs w:val="20"/>
    </w:rPr>
  </w:style>
  <w:style w:type="paragraph" w:styleId="TOC9">
    <w:name w:val="toc 9"/>
    <w:basedOn w:val="Normal"/>
    <w:next w:val="Normal"/>
    <w:autoRedefine/>
    <w:uiPriority w:val="39"/>
    <w:semiHidden/>
    <w:unhideWhenUsed/>
    <w:rsid w:val="002C12EB"/>
    <w:pPr>
      <w:spacing w:after="0"/>
      <w:ind w:left="1760"/>
    </w:pPr>
    <w:rPr>
      <w:sz w:val="20"/>
      <w:szCs w:val="20"/>
    </w:rPr>
  </w:style>
  <w:style w:type="paragraph" w:styleId="Title">
    <w:name w:val="Title"/>
    <w:basedOn w:val="Normal"/>
    <w:next w:val="Normal"/>
    <w:link w:val="TitleChar"/>
    <w:uiPriority w:val="10"/>
    <w:qFormat/>
    <w:rsid w:val="002C1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12E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C12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12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C12E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2C12E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02156">
      <w:bodyDiv w:val="1"/>
      <w:marLeft w:val="0"/>
      <w:marRight w:val="0"/>
      <w:marTop w:val="0"/>
      <w:marBottom w:val="0"/>
      <w:divBdr>
        <w:top w:val="none" w:sz="0" w:space="0" w:color="auto"/>
        <w:left w:val="none" w:sz="0" w:space="0" w:color="auto"/>
        <w:bottom w:val="none" w:sz="0" w:space="0" w:color="auto"/>
        <w:right w:val="none" w:sz="0" w:space="0" w:color="auto"/>
      </w:divBdr>
    </w:div>
    <w:div w:id="615019790">
      <w:bodyDiv w:val="1"/>
      <w:marLeft w:val="0"/>
      <w:marRight w:val="0"/>
      <w:marTop w:val="0"/>
      <w:marBottom w:val="0"/>
      <w:divBdr>
        <w:top w:val="none" w:sz="0" w:space="0" w:color="auto"/>
        <w:left w:val="none" w:sz="0" w:space="0" w:color="auto"/>
        <w:bottom w:val="none" w:sz="0" w:space="0" w:color="auto"/>
        <w:right w:val="none" w:sz="0" w:space="0" w:color="auto"/>
      </w:divBdr>
    </w:div>
    <w:div w:id="1041973957">
      <w:bodyDiv w:val="1"/>
      <w:marLeft w:val="0"/>
      <w:marRight w:val="0"/>
      <w:marTop w:val="0"/>
      <w:marBottom w:val="0"/>
      <w:divBdr>
        <w:top w:val="none" w:sz="0" w:space="0" w:color="auto"/>
        <w:left w:val="none" w:sz="0" w:space="0" w:color="auto"/>
        <w:bottom w:val="none" w:sz="0" w:space="0" w:color="auto"/>
        <w:right w:val="none" w:sz="0" w:space="0" w:color="auto"/>
      </w:divBdr>
    </w:div>
    <w:div w:id="1699500268">
      <w:bodyDiv w:val="1"/>
      <w:marLeft w:val="0"/>
      <w:marRight w:val="0"/>
      <w:marTop w:val="0"/>
      <w:marBottom w:val="0"/>
      <w:divBdr>
        <w:top w:val="none" w:sz="0" w:space="0" w:color="auto"/>
        <w:left w:val="none" w:sz="0" w:space="0" w:color="auto"/>
        <w:bottom w:val="none" w:sz="0" w:space="0" w:color="auto"/>
        <w:right w:val="none" w:sz="0" w:space="0" w:color="auto"/>
      </w:divBdr>
    </w:div>
    <w:div w:id="2125994754">
      <w:bodyDiv w:val="1"/>
      <w:marLeft w:val="0"/>
      <w:marRight w:val="0"/>
      <w:marTop w:val="0"/>
      <w:marBottom w:val="0"/>
      <w:divBdr>
        <w:top w:val="none" w:sz="0" w:space="0" w:color="auto"/>
        <w:left w:val="none" w:sz="0" w:space="0" w:color="auto"/>
        <w:bottom w:val="none" w:sz="0" w:space="0" w:color="auto"/>
        <w:right w:val="none" w:sz="0" w:space="0" w:color="auto"/>
      </w:divBdr>
      <w:divsChild>
        <w:div w:id="92632541">
          <w:marLeft w:val="0"/>
          <w:marRight w:val="0"/>
          <w:marTop w:val="0"/>
          <w:marBottom w:val="0"/>
          <w:divBdr>
            <w:top w:val="none" w:sz="0" w:space="0" w:color="auto"/>
            <w:left w:val="none" w:sz="0" w:space="0" w:color="auto"/>
            <w:bottom w:val="none" w:sz="0" w:space="0" w:color="auto"/>
            <w:right w:val="none" w:sz="0" w:space="0" w:color="auto"/>
          </w:divBdr>
        </w:div>
        <w:div w:id="1001078321">
          <w:marLeft w:val="0"/>
          <w:marRight w:val="0"/>
          <w:marTop w:val="0"/>
          <w:marBottom w:val="0"/>
          <w:divBdr>
            <w:top w:val="none" w:sz="0" w:space="0" w:color="auto"/>
            <w:left w:val="none" w:sz="0" w:space="0" w:color="auto"/>
            <w:bottom w:val="none" w:sz="0" w:space="0" w:color="auto"/>
            <w:right w:val="none" w:sz="0" w:space="0" w:color="auto"/>
          </w:divBdr>
        </w:div>
        <w:div w:id="2042128838">
          <w:marLeft w:val="0"/>
          <w:marRight w:val="0"/>
          <w:marTop w:val="0"/>
          <w:marBottom w:val="0"/>
          <w:divBdr>
            <w:top w:val="none" w:sz="0" w:space="0" w:color="auto"/>
            <w:left w:val="none" w:sz="0" w:space="0" w:color="auto"/>
            <w:bottom w:val="none" w:sz="0" w:space="0" w:color="auto"/>
            <w:right w:val="none" w:sz="0" w:space="0" w:color="auto"/>
          </w:divBdr>
        </w:div>
        <w:div w:id="1733041903">
          <w:marLeft w:val="0"/>
          <w:marRight w:val="0"/>
          <w:marTop w:val="0"/>
          <w:marBottom w:val="0"/>
          <w:divBdr>
            <w:top w:val="none" w:sz="0" w:space="0" w:color="auto"/>
            <w:left w:val="none" w:sz="0" w:space="0" w:color="auto"/>
            <w:bottom w:val="none" w:sz="0" w:space="0" w:color="auto"/>
            <w:right w:val="none" w:sz="0" w:space="0" w:color="auto"/>
          </w:divBdr>
        </w:div>
        <w:div w:id="1331374533">
          <w:marLeft w:val="0"/>
          <w:marRight w:val="0"/>
          <w:marTop w:val="0"/>
          <w:marBottom w:val="0"/>
          <w:divBdr>
            <w:top w:val="none" w:sz="0" w:space="0" w:color="auto"/>
            <w:left w:val="none" w:sz="0" w:space="0" w:color="auto"/>
            <w:bottom w:val="none" w:sz="0" w:space="0" w:color="auto"/>
            <w:right w:val="none" w:sz="0" w:space="0" w:color="auto"/>
          </w:divBdr>
        </w:div>
        <w:div w:id="1810904954">
          <w:marLeft w:val="0"/>
          <w:marRight w:val="0"/>
          <w:marTop w:val="0"/>
          <w:marBottom w:val="0"/>
          <w:divBdr>
            <w:top w:val="none" w:sz="0" w:space="0" w:color="auto"/>
            <w:left w:val="none" w:sz="0" w:space="0" w:color="auto"/>
            <w:bottom w:val="none" w:sz="0" w:space="0" w:color="auto"/>
            <w:right w:val="none" w:sz="0" w:space="0" w:color="auto"/>
          </w:divBdr>
        </w:div>
        <w:div w:id="1516338790">
          <w:marLeft w:val="0"/>
          <w:marRight w:val="0"/>
          <w:marTop w:val="0"/>
          <w:marBottom w:val="0"/>
          <w:divBdr>
            <w:top w:val="none" w:sz="0" w:space="0" w:color="auto"/>
            <w:left w:val="none" w:sz="0" w:space="0" w:color="auto"/>
            <w:bottom w:val="none" w:sz="0" w:space="0" w:color="auto"/>
            <w:right w:val="none" w:sz="0" w:space="0" w:color="auto"/>
          </w:divBdr>
        </w:div>
        <w:div w:id="883712516">
          <w:marLeft w:val="0"/>
          <w:marRight w:val="0"/>
          <w:marTop w:val="0"/>
          <w:marBottom w:val="0"/>
          <w:divBdr>
            <w:top w:val="none" w:sz="0" w:space="0" w:color="auto"/>
            <w:left w:val="none" w:sz="0" w:space="0" w:color="auto"/>
            <w:bottom w:val="none" w:sz="0" w:space="0" w:color="auto"/>
            <w:right w:val="none" w:sz="0" w:space="0" w:color="auto"/>
          </w:divBdr>
        </w:div>
        <w:div w:id="1808938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eanza.edu/gov/campus_budget/resources.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deanza.edu/gov/campus_budget/pdf/2015_16_B_Budget_Standardization_Oct2015.pdf" TargetMode="External"/><Relationship Id="rId11" Type="http://schemas.openxmlformats.org/officeDocument/2006/relationships/hyperlink" Target="http://www.deanza.edu/gov/" TargetMode="External"/><Relationship Id="rId12" Type="http://schemas.openxmlformats.org/officeDocument/2006/relationships/hyperlink" Target="http://www.deanza.edu/gov/college_council/notes/CCMins_06_09_16.html" TargetMode="External"/><Relationship Id="rId13" Type="http://schemas.openxmlformats.org/officeDocument/2006/relationships/hyperlink" Target="http://www.deanza.edu/sssp_equity/" TargetMode="External"/><Relationship Id="rId14" Type="http://schemas.openxmlformats.org/officeDocument/2006/relationships/hyperlink" Target="http://business.fhda.edu/financial-reports/index.html" TargetMode="External"/><Relationship Id="rId15" Type="http://schemas.openxmlformats.org/officeDocument/2006/relationships/hyperlink" Target="http://business.fhda.edu/" TargetMode="External"/><Relationship Id="rId16" Type="http://schemas.openxmlformats.org/officeDocument/2006/relationships/hyperlink" Target="http://www.boarddocs.com/ca/fhda/Board.nsf/goto?open&amp;id=9TTLNL57597E" TargetMode="External"/><Relationship Id="rId17" Type="http://schemas.openxmlformats.org/officeDocument/2006/relationships/hyperlink" Target="http://www.deanza.edu/gov/IPBT/program_review_files.html" TargetMode="External"/><Relationship Id="rId18" Type="http://schemas.openxmlformats.org/officeDocument/2006/relationships/hyperlink" Target="http://www.deanza.edu/gov/IPBT/instructionalbudget.html" TargetMode="External"/><Relationship Id="rId19" Type="http://schemas.openxmlformats.org/officeDocument/2006/relationships/hyperlink" Target="http://www.deanza.edu/i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deanza.edu/ir/state-of-the-college-related-information/pdf/EMP2015-2020_3-11-16.pdf" TargetMode="External"/><Relationship Id="rId8" Type="http://schemas.openxmlformats.org/officeDocument/2006/relationships/hyperlink" Target="http://www.boarddocs.com/ca/fhda/Board.nsf/files/A225GN103409/$file/15-16%20Adopted%20Budg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2B44-168C-1C4F-9A32-8722EB9D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3672</Words>
  <Characters>20937</Characters>
  <Application>Microsoft Macintosh Word</Application>
  <DocSecurity>0</DocSecurity>
  <Lines>174</Lines>
  <Paragraphs>49</Paragraphs>
  <ScaleCrop>false</ScaleCrop>
  <Company/>
  <LinksUpToDate>false</LinksUpToDate>
  <CharactersWithSpaces>24560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Newell</dc:creator>
  <cp:lastModifiedBy>Pippa  Gibson</cp:lastModifiedBy>
  <cp:revision>3</cp:revision>
  <dcterms:created xsi:type="dcterms:W3CDTF">2016-10-28T21:32:00Z</dcterms:created>
  <dcterms:modified xsi:type="dcterms:W3CDTF">2016-10-28T22:01:00Z</dcterms:modified>
</cp:coreProperties>
</file>