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AF5F0F">
      <w:pPr>
        <w:tabs>
          <w:tab w:val="left" w:pos="2880"/>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6870192</wp:posOffset>
            </wp:positionH>
            <wp:positionV relativeFrom="paragraph">
              <wp:posOffset>-721335</wp:posOffset>
            </wp:positionV>
            <wp:extent cx="1572768" cy="1604341"/>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938" cy="1605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18"/>
        <w:gridCol w:w="7707"/>
        <w:gridCol w:w="2351"/>
      </w:tblGrid>
      <w:tr w:rsidR="006D58AE" w:rsidRPr="00FD2E5F" w:rsidTr="00692AEA">
        <w:trPr>
          <w:trHeight w:val="443"/>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918"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7F5387" w:rsidRPr="00E343F9" w:rsidTr="00692AEA">
        <w:trPr>
          <w:trHeight w:val="500"/>
        </w:trPr>
        <w:tc>
          <w:tcPr>
            <w:tcW w:w="1170" w:type="dxa"/>
            <w:shd w:val="clear" w:color="auto" w:fill="auto"/>
          </w:tcPr>
          <w:p w:rsidR="007F5387" w:rsidRPr="0059743B" w:rsidRDefault="007F5387" w:rsidP="007F5387">
            <w:pPr>
              <w:pStyle w:val="NoSpacing"/>
              <w:rPr>
                <w:rFonts w:ascii="Century Gothic" w:hAnsi="Century Gothic"/>
              </w:rPr>
            </w:pPr>
            <w:r w:rsidRPr="0059743B">
              <w:rPr>
                <w:rFonts w:ascii="Century Gothic" w:hAnsi="Century Gothic"/>
              </w:rPr>
              <w:t>1:30 pm</w:t>
            </w:r>
          </w:p>
          <w:p w:rsidR="007F5387" w:rsidRPr="0059743B" w:rsidRDefault="007F5387" w:rsidP="006D58AE">
            <w:pPr>
              <w:pStyle w:val="NoSpacing"/>
              <w:rPr>
                <w:rFonts w:ascii="Century Gothic" w:hAnsi="Century Gothic"/>
              </w:rPr>
            </w:pPr>
          </w:p>
        </w:tc>
        <w:tc>
          <w:tcPr>
            <w:tcW w:w="918" w:type="dxa"/>
            <w:shd w:val="clear" w:color="auto" w:fill="auto"/>
          </w:tcPr>
          <w:p w:rsidR="007F5387" w:rsidRPr="0059743B" w:rsidRDefault="00692AEA" w:rsidP="006D58AE">
            <w:pPr>
              <w:pStyle w:val="NoSpacing"/>
              <w:rPr>
                <w:rFonts w:ascii="Century Gothic" w:hAnsi="Century Gothic"/>
              </w:rPr>
            </w:pPr>
            <w:r>
              <w:rPr>
                <w:rFonts w:ascii="Century Gothic" w:hAnsi="Century Gothic"/>
              </w:rPr>
              <w:t>I</w:t>
            </w:r>
          </w:p>
        </w:tc>
        <w:tc>
          <w:tcPr>
            <w:tcW w:w="7707" w:type="dxa"/>
          </w:tcPr>
          <w:p w:rsidR="0059743B" w:rsidRPr="0059743B" w:rsidRDefault="00692AEA" w:rsidP="0059743B">
            <w:pPr>
              <w:pStyle w:val="NoSpacing"/>
              <w:rPr>
                <w:rFonts w:ascii="Century Gothic" w:hAnsi="Century Gothic"/>
                <w:b/>
              </w:rPr>
            </w:pPr>
            <w:r>
              <w:rPr>
                <w:rFonts w:ascii="Century Gothic" w:hAnsi="Century Gothic"/>
              </w:rPr>
              <w:t xml:space="preserve">I.  </w:t>
            </w:r>
            <w:r w:rsidR="0059743B" w:rsidRPr="0059743B">
              <w:rPr>
                <w:rFonts w:ascii="Century Gothic" w:hAnsi="Century Gothic"/>
              </w:rPr>
              <w:t xml:space="preserve"> Introduction: </w:t>
            </w:r>
            <w:proofErr w:type="spellStart"/>
            <w:r w:rsidR="0059743B" w:rsidRPr="0059743B">
              <w:rPr>
                <w:rFonts w:ascii="Century Gothic" w:hAnsi="Century Gothic"/>
              </w:rPr>
              <w:t>Conocimiento</w:t>
            </w:r>
            <w:proofErr w:type="spellEnd"/>
            <w:r w:rsidR="0059743B" w:rsidRPr="0059743B">
              <w:rPr>
                <w:rFonts w:ascii="Century Gothic" w:hAnsi="Century Gothic"/>
              </w:rPr>
              <w:t xml:space="preserve"> and Check In</w:t>
            </w:r>
          </w:p>
          <w:p w:rsidR="007F5387" w:rsidRPr="0059743B" w:rsidRDefault="007F5387" w:rsidP="007F5387">
            <w:pPr>
              <w:pStyle w:val="NoSpacing"/>
              <w:rPr>
                <w:rFonts w:ascii="Century Gothic" w:hAnsi="Century Gothic"/>
              </w:rPr>
            </w:pPr>
          </w:p>
        </w:tc>
        <w:tc>
          <w:tcPr>
            <w:tcW w:w="2351" w:type="dxa"/>
            <w:shd w:val="clear" w:color="auto" w:fill="auto"/>
          </w:tcPr>
          <w:p w:rsidR="007F5387" w:rsidRPr="0059743B" w:rsidRDefault="004C11C1" w:rsidP="004C11C1">
            <w:pPr>
              <w:pStyle w:val="NoSpacing"/>
              <w:rPr>
                <w:rFonts w:ascii="Century Gothic" w:hAnsi="Century Gothic"/>
                <w:lang w:val="es-MX"/>
              </w:rPr>
            </w:pPr>
            <w:r w:rsidRPr="0059743B">
              <w:rPr>
                <w:rFonts w:ascii="Century Gothic" w:hAnsi="Century Gothic"/>
                <w:lang w:val="es-MX"/>
              </w:rPr>
              <w:t xml:space="preserve">Alicia Cortez </w:t>
            </w:r>
            <w:r w:rsidR="007F5387" w:rsidRPr="0059743B">
              <w:rPr>
                <w:rFonts w:ascii="Century Gothic" w:hAnsi="Century Gothic"/>
                <w:lang w:val="es-MX"/>
              </w:rPr>
              <w:t>Edmundo</w:t>
            </w:r>
            <w:r w:rsidR="00947B7B" w:rsidRPr="0059743B">
              <w:rPr>
                <w:rFonts w:ascii="Century Gothic" w:hAnsi="Century Gothic"/>
                <w:lang w:val="es-MX"/>
              </w:rPr>
              <w:t xml:space="preserve"> Norte</w:t>
            </w:r>
            <w:r w:rsidR="007F5387" w:rsidRPr="0059743B">
              <w:rPr>
                <w:rFonts w:ascii="Century Gothic" w:hAnsi="Century Gothic"/>
                <w:lang w:val="es-MX"/>
              </w:rPr>
              <w:t xml:space="preserve"> </w:t>
            </w:r>
          </w:p>
        </w:tc>
      </w:tr>
      <w:tr w:rsidR="004C11C1" w:rsidRPr="00E343F9" w:rsidTr="00692AEA">
        <w:trPr>
          <w:trHeight w:val="500"/>
        </w:trPr>
        <w:tc>
          <w:tcPr>
            <w:tcW w:w="1170" w:type="dxa"/>
            <w:shd w:val="clear" w:color="auto" w:fill="auto"/>
          </w:tcPr>
          <w:p w:rsidR="004C11C1" w:rsidRPr="0059743B" w:rsidRDefault="004C11C1" w:rsidP="004C11C1">
            <w:pPr>
              <w:pStyle w:val="NoSpacing"/>
              <w:rPr>
                <w:rFonts w:ascii="Century Gothic" w:hAnsi="Century Gothic"/>
              </w:rPr>
            </w:pPr>
            <w:r>
              <w:rPr>
                <w:rFonts w:ascii="Century Gothic" w:hAnsi="Century Gothic"/>
              </w:rPr>
              <w:t>1:4</w:t>
            </w:r>
            <w:r w:rsidRPr="0059743B">
              <w:rPr>
                <w:rFonts w:ascii="Century Gothic" w:hAnsi="Century Gothic"/>
              </w:rPr>
              <w:t>5 pm</w:t>
            </w:r>
          </w:p>
        </w:tc>
        <w:tc>
          <w:tcPr>
            <w:tcW w:w="918"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I/D</w:t>
            </w:r>
          </w:p>
        </w:tc>
        <w:tc>
          <w:tcPr>
            <w:tcW w:w="7707" w:type="dxa"/>
          </w:tcPr>
          <w:p w:rsidR="004C11C1" w:rsidRPr="0059743B" w:rsidRDefault="00692AEA" w:rsidP="004C11C1">
            <w:pPr>
              <w:pStyle w:val="NoSpacing"/>
              <w:rPr>
                <w:rFonts w:ascii="Century Gothic" w:hAnsi="Century Gothic"/>
              </w:rPr>
            </w:pPr>
            <w:r>
              <w:rPr>
                <w:rFonts w:ascii="Century Gothic" w:hAnsi="Century Gothic"/>
              </w:rPr>
              <w:t xml:space="preserve">II.  Institutional </w:t>
            </w:r>
            <w:r w:rsidR="004C11C1">
              <w:rPr>
                <w:rFonts w:ascii="Century Gothic" w:hAnsi="Century Gothic"/>
              </w:rPr>
              <w:t xml:space="preserve">Metrics (Draft) </w:t>
            </w:r>
          </w:p>
        </w:tc>
        <w:tc>
          <w:tcPr>
            <w:tcW w:w="2351" w:type="dxa"/>
            <w:shd w:val="clear" w:color="auto" w:fill="auto"/>
          </w:tcPr>
          <w:p w:rsidR="004C11C1" w:rsidRPr="0059743B" w:rsidRDefault="004C11C1" w:rsidP="004C11C1">
            <w:pPr>
              <w:pStyle w:val="NoSpacing"/>
              <w:rPr>
                <w:rFonts w:ascii="Century Gothic" w:hAnsi="Century Gothic"/>
                <w:lang w:val="es-MX"/>
              </w:rPr>
            </w:pPr>
            <w:r w:rsidRPr="0059743B">
              <w:rPr>
                <w:rFonts w:ascii="Century Gothic" w:hAnsi="Century Gothic"/>
                <w:lang w:val="es-MX"/>
              </w:rPr>
              <w:t xml:space="preserve">Alicia Cortez </w:t>
            </w:r>
          </w:p>
        </w:tc>
      </w:tr>
      <w:tr w:rsidR="00692AEA" w:rsidRPr="00E343F9" w:rsidTr="00692AEA">
        <w:trPr>
          <w:trHeight w:val="500"/>
        </w:trPr>
        <w:tc>
          <w:tcPr>
            <w:tcW w:w="1170" w:type="dxa"/>
            <w:shd w:val="clear" w:color="auto" w:fill="auto"/>
          </w:tcPr>
          <w:p w:rsidR="00692AEA" w:rsidRPr="0059743B" w:rsidRDefault="00692AEA" w:rsidP="00692AEA">
            <w:pPr>
              <w:pStyle w:val="NoSpacing"/>
              <w:rPr>
                <w:rFonts w:ascii="Century Gothic" w:hAnsi="Century Gothic"/>
              </w:rPr>
            </w:pPr>
            <w:r>
              <w:rPr>
                <w:rFonts w:ascii="Century Gothic" w:hAnsi="Century Gothic"/>
              </w:rPr>
              <w:t>1:55</w:t>
            </w:r>
            <w:r w:rsidRPr="0059743B">
              <w:rPr>
                <w:rFonts w:ascii="Century Gothic" w:hAnsi="Century Gothic"/>
              </w:rPr>
              <w:t xml:space="preserve"> pm</w:t>
            </w:r>
          </w:p>
        </w:tc>
        <w:tc>
          <w:tcPr>
            <w:tcW w:w="918" w:type="dxa"/>
            <w:shd w:val="clear" w:color="auto" w:fill="auto"/>
          </w:tcPr>
          <w:p w:rsidR="00692AEA" w:rsidRPr="0059743B" w:rsidRDefault="00692AEA" w:rsidP="00692AEA">
            <w:pPr>
              <w:pStyle w:val="NoSpacing"/>
              <w:rPr>
                <w:rFonts w:ascii="Century Gothic" w:hAnsi="Century Gothic"/>
              </w:rPr>
            </w:pPr>
            <w:r>
              <w:rPr>
                <w:rFonts w:ascii="Century Gothic" w:hAnsi="Century Gothic"/>
              </w:rPr>
              <w:t>I/D</w:t>
            </w:r>
          </w:p>
        </w:tc>
        <w:tc>
          <w:tcPr>
            <w:tcW w:w="7707" w:type="dxa"/>
          </w:tcPr>
          <w:p w:rsidR="00692AEA" w:rsidRPr="0059743B" w:rsidRDefault="00692AEA" w:rsidP="00692AEA">
            <w:pPr>
              <w:pStyle w:val="NoSpacing"/>
              <w:rPr>
                <w:rFonts w:ascii="Century Gothic" w:hAnsi="Century Gothic"/>
              </w:rPr>
            </w:pPr>
            <w:r w:rsidRPr="0059743B">
              <w:rPr>
                <w:rFonts w:ascii="Century Gothic" w:hAnsi="Century Gothic"/>
              </w:rPr>
              <w:t xml:space="preserve">IV. </w:t>
            </w:r>
            <w:r>
              <w:rPr>
                <w:rFonts w:ascii="Century Gothic" w:hAnsi="Century Gothic"/>
              </w:rPr>
              <w:t xml:space="preserve">FHDA PD Chief Advisory Board </w:t>
            </w:r>
          </w:p>
          <w:p w:rsidR="00692AEA" w:rsidRPr="0059743B" w:rsidRDefault="00692AEA" w:rsidP="00692AEA">
            <w:pPr>
              <w:pStyle w:val="NoSpacing"/>
              <w:rPr>
                <w:rFonts w:ascii="Century Gothic" w:hAnsi="Century Gothic"/>
              </w:rPr>
            </w:pPr>
            <w:r w:rsidRPr="0059743B">
              <w:rPr>
                <w:rFonts w:ascii="Century Gothic" w:hAnsi="Century Gothic"/>
              </w:rPr>
              <w:t xml:space="preserve">                              </w:t>
            </w:r>
          </w:p>
        </w:tc>
        <w:tc>
          <w:tcPr>
            <w:tcW w:w="2351" w:type="dxa"/>
            <w:shd w:val="clear" w:color="auto" w:fill="auto"/>
          </w:tcPr>
          <w:p w:rsidR="00692AEA" w:rsidRPr="0059743B" w:rsidRDefault="00692AEA" w:rsidP="00692AEA">
            <w:pPr>
              <w:pStyle w:val="NoSpacing"/>
              <w:rPr>
                <w:rFonts w:ascii="Century Gothic" w:hAnsi="Century Gothic"/>
                <w:lang w:val="es-MX"/>
              </w:rPr>
            </w:pPr>
            <w:r>
              <w:rPr>
                <w:rFonts w:ascii="Century Gothic" w:hAnsi="Century Gothic"/>
                <w:lang w:val="es-MX"/>
              </w:rPr>
              <w:t>Danny Acosta</w:t>
            </w:r>
          </w:p>
        </w:tc>
      </w:tr>
      <w:tr w:rsidR="004C11C1" w:rsidRPr="004C11C1" w:rsidTr="00692AEA">
        <w:trPr>
          <w:trHeight w:val="587"/>
        </w:trPr>
        <w:tc>
          <w:tcPr>
            <w:tcW w:w="1170" w:type="dxa"/>
            <w:shd w:val="clear" w:color="auto" w:fill="auto"/>
          </w:tcPr>
          <w:p w:rsidR="004C11C1" w:rsidRPr="0059743B" w:rsidRDefault="00692AEA" w:rsidP="00692AEA">
            <w:pPr>
              <w:pStyle w:val="NoSpacing"/>
              <w:rPr>
                <w:rFonts w:ascii="Century Gothic" w:hAnsi="Century Gothic"/>
              </w:rPr>
            </w:pPr>
            <w:r>
              <w:rPr>
                <w:rFonts w:ascii="Century Gothic" w:hAnsi="Century Gothic"/>
              </w:rPr>
              <w:t>2:0</w:t>
            </w:r>
            <w:r w:rsidR="004C11C1">
              <w:rPr>
                <w:rFonts w:ascii="Century Gothic" w:hAnsi="Century Gothic"/>
              </w:rPr>
              <w:t>5</w:t>
            </w:r>
            <w:r w:rsidR="004C11C1" w:rsidRPr="0059743B">
              <w:rPr>
                <w:rFonts w:ascii="Century Gothic" w:hAnsi="Century Gothic"/>
              </w:rPr>
              <w:t xml:space="preserve"> pm</w:t>
            </w:r>
          </w:p>
        </w:tc>
        <w:tc>
          <w:tcPr>
            <w:tcW w:w="918"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I/D</w:t>
            </w:r>
          </w:p>
        </w:tc>
        <w:tc>
          <w:tcPr>
            <w:tcW w:w="7707" w:type="dxa"/>
          </w:tcPr>
          <w:p w:rsidR="004C11C1" w:rsidRPr="0059743B" w:rsidRDefault="00692AEA" w:rsidP="004C11C1">
            <w:pPr>
              <w:pStyle w:val="NoSpacing"/>
              <w:rPr>
                <w:rFonts w:ascii="Century Gothic" w:hAnsi="Century Gothic"/>
              </w:rPr>
            </w:pPr>
            <w:r>
              <w:rPr>
                <w:rFonts w:ascii="Century Gothic" w:hAnsi="Century Gothic"/>
              </w:rPr>
              <w:t xml:space="preserve">III. </w:t>
            </w:r>
            <w:r w:rsidR="004C11C1" w:rsidRPr="0059743B">
              <w:rPr>
                <w:rFonts w:ascii="Century Gothic" w:hAnsi="Century Gothic"/>
              </w:rPr>
              <w:t>Subcommittee Report:</w:t>
            </w:r>
          </w:p>
          <w:p w:rsidR="004C11C1" w:rsidRPr="0059743B" w:rsidRDefault="004C11C1" w:rsidP="004C11C1">
            <w:pPr>
              <w:pStyle w:val="NoSpacing"/>
              <w:rPr>
                <w:rFonts w:ascii="Century Gothic" w:hAnsi="Century Gothic"/>
              </w:rPr>
            </w:pPr>
          </w:p>
          <w:p w:rsidR="004C11C1" w:rsidRDefault="004C11C1" w:rsidP="004C11C1">
            <w:pPr>
              <w:pStyle w:val="NoSpacing"/>
              <w:numPr>
                <w:ilvl w:val="0"/>
                <w:numId w:val="26"/>
              </w:numPr>
              <w:rPr>
                <w:rFonts w:ascii="Century Gothic" w:hAnsi="Century Gothic"/>
              </w:rPr>
            </w:pPr>
            <w:r>
              <w:rPr>
                <w:rFonts w:ascii="Century Gothic" w:hAnsi="Century Gothic"/>
              </w:rPr>
              <w:t>DASB/ICC</w:t>
            </w:r>
          </w:p>
          <w:p w:rsidR="004C11C1" w:rsidRDefault="004C11C1" w:rsidP="004C11C1">
            <w:pPr>
              <w:pStyle w:val="NoSpacing"/>
              <w:numPr>
                <w:ilvl w:val="0"/>
                <w:numId w:val="26"/>
              </w:numPr>
              <w:rPr>
                <w:rFonts w:ascii="Century Gothic" w:hAnsi="Century Gothic"/>
              </w:rPr>
            </w:pPr>
            <w:r>
              <w:rPr>
                <w:rFonts w:ascii="Century Gothic" w:hAnsi="Century Gothic"/>
              </w:rPr>
              <w:t>Equity Champion Award</w:t>
            </w:r>
          </w:p>
          <w:p w:rsidR="004C11C1" w:rsidRPr="004C11C1" w:rsidRDefault="004C11C1" w:rsidP="004C11C1">
            <w:pPr>
              <w:pStyle w:val="NoSpacing"/>
              <w:numPr>
                <w:ilvl w:val="0"/>
                <w:numId w:val="26"/>
              </w:numPr>
              <w:rPr>
                <w:rFonts w:ascii="Century Gothic" w:hAnsi="Century Gothic"/>
              </w:rPr>
            </w:pPr>
            <w:r>
              <w:rPr>
                <w:rFonts w:ascii="Century Gothic" w:hAnsi="Century Gothic"/>
              </w:rPr>
              <w:t>Outreach Conferences</w:t>
            </w:r>
            <w:r w:rsidRPr="004C11C1">
              <w:rPr>
                <w:rFonts w:ascii="Century Gothic" w:hAnsi="Century Gothic"/>
              </w:rPr>
              <w:t xml:space="preserve"> </w:t>
            </w:r>
            <w:r>
              <w:rPr>
                <w:rFonts w:ascii="Century Gothic" w:hAnsi="Century Gothic"/>
              </w:rPr>
              <w:t xml:space="preserve">(African American, </w:t>
            </w:r>
            <w:proofErr w:type="spellStart"/>
            <w:r>
              <w:rPr>
                <w:rFonts w:ascii="Century Gothic" w:hAnsi="Century Gothic"/>
              </w:rPr>
              <w:t>Latinx</w:t>
            </w:r>
            <w:proofErr w:type="spellEnd"/>
            <w:r>
              <w:rPr>
                <w:rFonts w:ascii="Century Gothic" w:hAnsi="Century Gothic"/>
              </w:rPr>
              <w:t xml:space="preserve">, API, </w:t>
            </w:r>
            <w:proofErr w:type="spellStart"/>
            <w:r>
              <w:rPr>
                <w:rFonts w:ascii="Century Gothic" w:hAnsi="Century Gothic"/>
              </w:rPr>
              <w:t>UndocuWelcome</w:t>
            </w:r>
            <w:proofErr w:type="spellEnd"/>
            <w:r>
              <w:rPr>
                <w:rFonts w:ascii="Century Gothic" w:hAnsi="Century Gothic"/>
              </w:rPr>
              <w:t>, HEFAS, Student Voices 4 Change</w:t>
            </w:r>
            <w:r w:rsidR="00E76D41">
              <w:rPr>
                <w:rFonts w:ascii="Century Gothic" w:hAnsi="Century Gothic"/>
              </w:rPr>
              <w:t xml:space="preserve">, Rock the School </w:t>
            </w:r>
            <w:proofErr w:type="spellStart"/>
            <w:r w:rsidR="00E76D41">
              <w:rPr>
                <w:rFonts w:ascii="Century Gothic" w:hAnsi="Century Gothic"/>
              </w:rPr>
              <w:t>lBells</w:t>
            </w:r>
            <w:proofErr w:type="spellEnd"/>
            <w:r>
              <w:rPr>
                <w:rFonts w:ascii="Century Gothic" w:hAnsi="Century Gothic"/>
              </w:rPr>
              <w:t xml:space="preserve">) </w:t>
            </w:r>
          </w:p>
        </w:tc>
        <w:tc>
          <w:tcPr>
            <w:tcW w:w="2351" w:type="dxa"/>
            <w:shd w:val="clear" w:color="auto" w:fill="auto"/>
          </w:tcPr>
          <w:p w:rsidR="004C11C1" w:rsidRDefault="004C11C1" w:rsidP="004C11C1">
            <w:pPr>
              <w:pStyle w:val="NoSpacing"/>
              <w:rPr>
                <w:rFonts w:ascii="Century Gothic" w:hAnsi="Century Gothic"/>
              </w:rPr>
            </w:pPr>
            <w:r>
              <w:rPr>
                <w:rFonts w:ascii="Century Gothic" w:hAnsi="Century Gothic"/>
              </w:rPr>
              <w:t xml:space="preserve">Stephanie </w:t>
            </w:r>
            <w:proofErr w:type="spellStart"/>
            <w:r>
              <w:rPr>
                <w:rFonts w:ascii="Century Gothic" w:hAnsi="Century Gothic"/>
              </w:rPr>
              <w:t>Djuarsa</w:t>
            </w:r>
            <w:proofErr w:type="spellEnd"/>
            <w:r>
              <w:rPr>
                <w:rFonts w:ascii="Century Gothic" w:hAnsi="Century Gothic"/>
              </w:rPr>
              <w:t xml:space="preserve"> + Anh Doan</w:t>
            </w:r>
          </w:p>
          <w:p w:rsidR="004C11C1" w:rsidRDefault="004C11C1" w:rsidP="004C11C1">
            <w:pPr>
              <w:pStyle w:val="NoSpacing"/>
              <w:rPr>
                <w:rFonts w:ascii="Century Gothic" w:hAnsi="Century Gothic"/>
              </w:rPr>
            </w:pPr>
            <w:r>
              <w:rPr>
                <w:rFonts w:ascii="Century Gothic" w:hAnsi="Century Gothic"/>
              </w:rPr>
              <w:br/>
            </w:r>
            <w:r w:rsidRPr="004C11C1">
              <w:rPr>
                <w:rFonts w:ascii="Century Gothic" w:hAnsi="Century Gothic"/>
              </w:rPr>
              <w:t xml:space="preserve">Erick Aragon, </w:t>
            </w:r>
            <w:proofErr w:type="spellStart"/>
            <w:r w:rsidRPr="004C11C1">
              <w:rPr>
                <w:rFonts w:ascii="Century Gothic" w:hAnsi="Century Gothic"/>
              </w:rPr>
              <w:t>Hyon</w:t>
            </w:r>
            <w:proofErr w:type="spellEnd"/>
            <w:r w:rsidRPr="004C11C1">
              <w:rPr>
                <w:rFonts w:ascii="Century Gothic" w:hAnsi="Century Gothic"/>
              </w:rPr>
              <w:t xml:space="preserve"> Chu Yi-Baker &amp; Adriana Garcia</w:t>
            </w:r>
          </w:p>
          <w:p w:rsidR="004C11C1" w:rsidRDefault="004C11C1" w:rsidP="004C11C1">
            <w:pPr>
              <w:pStyle w:val="NoSpacing"/>
              <w:rPr>
                <w:rFonts w:ascii="Century Gothic" w:hAnsi="Century Gothic"/>
              </w:rPr>
            </w:pPr>
          </w:p>
          <w:p w:rsidR="004C11C1" w:rsidRDefault="004C11C1" w:rsidP="004C11C1">
            <w:pPr>
              <w:pStyle w:val="NoSpacing"/>
              <w:rPr>
                <w:rFonts w:ascii="Century Gothic" w:hAnsi="Century Gothic"/>
              </w:rPr>
            </w:pPr>
            <w:r>
              <w:rPr>
                <w:rFonts w:ascii="Century Gothic" w:hAnsi="Century Gothic"/>
              </w:rPr>
              <w:t>Erick Aragon</w:t>
            </w:r>
          </w:p>
          <w:p w:rsidR="00692AEA" w:rsidRPr="004C11C1" w:rsidRDefault="00692AEA" w:rsidP="004C11C1">
            <w:pPr>
              <w:pStyle w:val="NoSpacing"/>
              <w:rPr>
                <w:rFonts w:ascii="Century Gothic" w:hAnsi="Century Gothic"/>
              </w:rPr>
            </w:pPr>
          </w:p>
        </w:tc>
      </w:tr>
      <w:tr w:rsidR="004C11C1" w:rsidRPr="008D1F9E" w:rsidTr="00692AEA">
        <w:trPr>
          <w:trHeight w:val="647"/>
        </w:trPr>
        <w:tc>
          <w:tcPr>
            <w:tcW w:w="1170"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2:50pm</w:t>
            </w:r>
          </w:p>
        </w:tc>
        <w:tc>
          <w:tcPr>
            <w:tcW w:w="918" w:type="dxa"/>
            <w:shd w:val="clear" w:color="auto" w:fill="auto"/>
          </w:tcPr>
          <w:p w:rsidR="004C11C1" w:rsidRPr="0059743B" w:rsidRDefault="004C11C1" w:rsidP="004C11C1">
            <w:pPr>
              <w:pStyle w:val="NoSpacing"/>
              <w:rPr>
                <w:rFonts w:ascii="Century Gothic" w:hAnsi="Century Gothic"/>
              </w:rPr>
            </w:pPr>
          </w:p>
          <w:p w:rsidR="004C11C1" w:rsidRPr="0059743B" w:rsidRDefault="00692AEA" w:rsidP="004C11C1">
            <w:pPr>
              <w:pStyle w:val="NoSpacing"/>
              <w:rPr>
                <w:rFonts w:ascii="Century Gothic" w:eastAsia="Times New Roman" w:hAnsi="Century Gothic"/>
                <w:color w:val="000000"/>
              </w:rPr>
            </w:pPr>
            <w:r>
              <w:rPr>
                <w:rFonts w:ascii="Century Gothic" w:eastAsia="Times New Roman" w:hAnsi="Century Gothic"/>
                <w:color w:val="000000"/>
              </w:rPr>
              <w:t>I</w:t>
            </w:r>
            <w:bookmarkStart w:id="0" w:name="_GoBack"/>
            <w:bookmarkEnd w:id="0"/>
          </w:p>
        </w:tc>
        <w:tc>
          <w:tcPr>
            <w:tcW w:w="7707" w:type="dxa"/>
          </w:tcPr>
          <w:p w:rsidR="004C11C1" w:rsidRPr="0059743B" w:rsidRDefault="00692AEA" w:rsidP="00692AEA">
            <w:pPr>
              <w:pStyle w:val="NoSpacing"/>
              <w:rPr>
                <w:rFonts w:ascii="Century Gothic" w:hAnsi="Century Gothic"/>
              </w:rPr>
            </w:pPr>
            <w:r>
              <w:rPr>
                <w:rFonts w:ascii="Century Gothic" w:hAnsi="Century Gothic"/>
              </w:rPr>
              <w:t>I</w:t>
            </w:r>
            <w:r>
              <w:rPr>
                <w:rFonts w:ascii="Century Gothic" w:hAnsi="Century Gothic"/>
              </w:rPr>
              <w:t>V</w:t>
            </w:r>
            <w:r>
              <w:rPr>
                <w:rFonts w:ascii="Century Gothic" w:hAnsi="Century Gothic"/>
              </w:rPr>
              <w:t xml:space="preserve">. </w:t>
            </w:r>
            <w:r>
              <w:rPr>
                <w:rFonts w:ascii="Century Gothic" w:hAnsi="Century Gothic"/>
              </w:rPr>
              <w:t xml:space="preserve"> </w:t>
            </w:r>
            <w:r w:rsidR="004C11C1" w:rsidRPr="0059743B">
              <w:rPr>
                <w:rFonts w:ascii="Century Gothic" w:hAnsi="Century Gothic"/>
              </w:rPr>
              <w:t xml:space="preserve">Announcements </w:t>
            </w:r>
          </w:p>
          <w:p w:rsidR="00E76D41" w:rsidRDefault="00E76D41"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5 [10am-4pm @ </w:t>
            </w:r>
            <w:proofErr w:type="spellStart"/>
            <w:r>
              <w:rPr>
                <w:rFonts w:ascii="Century Gothic" w:hAnsi="Century Gothic"/>
                <w:sz w:val="18"/>
                <w:szCs w:val="18"/>
              </w:rPr>
              <w:t>Conf</w:t>
            </w:r>
            <w:proofErr w:type="spellEnd"/>
            <w:r>
              <w:rPr>
                <w:rFonts w:ascii="Century Gothic" w:hAnsi="Century Gothic"/>
                <w:sz w:val="18"/>
                <w:szCs w:val="18"/>
              </w:rPr>
              <w:t xml:space="preserve"> Rm A+B]: Global Issues</w:t>
            </w:r>
          </w:p>
          <w:p w:rsidR="004C11C1" w:rsidRPr="0059743B" w:rsidRDefault="004C11C1" w:rsidP="004C11C1">
            <w:pPr>
              <w:pStyle w:val="NoSpacing"/>
              <w:numPr>
                <w:ilvl w:val="1"/>
                <w:numId w:val="23"/>
              </w:numPr>
              <w:rPr>
                <w:rFonts w:ascii="Century Gothic" w:hAnsi="Century Gothic"/>
                <w:sz w:val="18"/>
                <w:szCs w:val="18"/>
              </w:rPr>
            </w:pPr>
            <w:r>
              <w:rPr>
                <w:rFonts w:ascii="Century Gothic" w:hAnsi="Century Gothic"/>
                <w:sz w:val="18"/>
                <w:szCs w:val="18"/>
              </w:rPr>
              <w:t>March 8 + 15</w:t>
            </w:r>
            <w:r w:rsidR="00C6583A">
              <w:rPr>
                <w:rFonts w:ascii="Century Gothic" w:hAnsi="Century Gothic"/>
                <w:sz w:val="18"/>
                <w:szCs w:val="18"/>
              </w:rPr>
              <w:t xml:space="preserve"> </w:t>
            </w:r>
            <w:r w:rsidRPr="0059743B">
              <w:rPr>
                <w:rFonts w:ascii="Century Gothic" w:hAnsi="Century Gothic"/>
                <w:sz w:val="18"/>
                <w:szCs w:val="18"/>
              </w:rPr>
              <w:t>[</w:t>
            </w:r>
            <w:r>
              <w:rPr>
                <w:rFonts w:ascii="Century Gothic" w:hAnsi="Century Gothic"/>
                <w:sz w:val="18"/>
                <w:szCs w:val="18"/>
              </w:rPr>
              <w:t xml:space="preserve">10am-2:30pm </w:t>
            </w:r>
            <w:r w:rsidRPr="0059743B">
              <w:rPr>
                <w:rFonts w:ascii="Century Gothic" w:hAnsi="Century Gothic"/>
                <w:sz w:val="18"/>
                <w:szCs w:val="18"/>
              </w:rPr>
              <w:t>@ M</w:t>
            </w:r>
            <w:r>
              <w:rPr>
                <w:rFonts w:ascii="Century Gothic" w:hAnsi="Century Gothic"/>
                <w:sz w:val="18"/>
                <w:szCs w:val="18"/>
              </w:rPr>
              <w:t>LC 250</w:t>
            </w:r>
            <w:r w:rsidRPr="0059743B">
              <w:rPr>
                <w:rFonts w:ascii="Century Gothic" w:hAnsi="Century Gothic"/>
                <w:sz w:val="18"/>
                <w:szCs w:val="18"/>
              </w:rPr>
              <w:t xml:space="preserve">]: </w:t>
            </w:r>
            <w:r>
              <w:rPr>
                <w:rFonts w:ascii="Century Gothic" w:hAnsi="Century Gothic"/>
                <w:sz w:val="18"/>
                <w:szCs w:val="18"/>
              </w:rPr>
              <w:t xml:space="preserve">Mental Health First Aid </w:t>
            </w:r>
          </w:p>
          <w:p w:rsidR="00E76D41" w:rsidRDefault="00E76D41" w:rsidP="00E76D41">
            <w:pPr>
              <w:pStyle w:val="NoSpacing"/>
              <w:numPr>
                <w:ilvl w:val="1"/>
                <w:numId w:val="23"/>
              </w:numPr>
              <w:rPr>
                <w:rFonts w:ascii="Century Gothic" w:hAnsi="Century Gothic"/>
                <w:sz w:val="18"/>
                <w:szCs w:val="18"/>
              </w:rPr>
            </w:pPr>
            <w:r>
              <w:rPr>
                <w:rFonts w:ascii="Century Gothic" w:hAnsi="Century Gothic"/>
                <w:sz w:val="18"/>
                <w:szCs w:val="18"/>
              </w:rPr>
              <w:t xml:space="preserve">March 11 </w:t>
            </w:r>
            <w:r w:rsidRPr="0059743B">
              <w:rPr>
                <w:rFonts w:ascii="Century Gothic" w:hAnsi="Century Gothic"/>
                <w:sz w:val="18"/>
                <w:szCs w:val="18"/>
              </w:rPr>
              <w:t>[</w:t>
            </w:r>
            <w:r>
              <w:rPr>
                <w:rFonts w:ascii="Century Gothic" w:hAnsi="Century Gothic"/>
                <w:sz w:val="18"/>
                <w:szCs w:val="18"/>
              </w:rPr>
              <w:t xml:space="preserve">1:30-3pm </w:t>
            </w:r>
            <w:r w:rsidRPr="0059743B">
              <w:rPr>
                <w:rFonts w:ascii="Century Gothic" w:hAnsi="Century Gothic"/>
                <w:sz w:val="18"/>
                <w:szCs w:val="18"/>
              </w:rPr>
              <w:t>@ M</w:t>
            </w:r>
            <w:r>
              <w:rPr>
                <w:rFonts w:ascii="Century Gothic" w:hAnsi="Century Gothic"/>
                <w:sz w:val="18"/>
                <w:szCs w:val="18"/>
              </w:rPr>
              <w:t>LC 250</w:t>
            </w:r>
            <w:r w:rsidRPr="0059743B">
              <w:rPr>
                <w:rFonts w:ascii="Century Gothic" w:hAnsi="Century Gothic"/>
                <w:sz w:val="18"/>
                <w:szCs w:val="18"/>
              </w:rPr>
              <w:t xml:space="preserve">]: </w:t>
            </w:r>
            <w:r w:rsidRPr="00C6583A">
              <w:rPr>
                <w:rFonts w:ascii="Century Gothic" w:hAnsi="Century Gothic"/>
                <w:sz w:val="18"/>
                <w:szCs w:val="18"/>
              </w:rPr>
              <w:t xml:space="preserve">Ancestral </w:t>
            </w:r>
            <w:proofErr w:type="spellStart"/>
            <w:r w:rsidRPr="00C6583A">
              <w:rPr>
                <w:rFonts w:ascii="Century Gothic" w:hAnsi="Century Gothic"/>
                <w:sz w:val="18"/>
                <w:szCs w:val="18"/>
              </w:rPr>
              <w:t>Pilipinx</w:t>
            </w:r>
            <w:proofErr w:type="spellEnd"/>
            <w:r w:rsidRPr="00C6583A">
              <w:rPr>
                <w:rFonts w:ascii="Century Gothic" w:hAnsi="Century Gothic"/>
                <w:sz w:val="18"/>
                <w:szCs w:val="18"/>
              </w:rPr>
              <w:t>/</w:t>
            </w:r>
            <w:proofErr w:type="spellStart"/>
            <w:r w:rsidRPr="00C6583A">
              <w:rPr>
                <w:rFonts w:ascii="Century Gothic" w:hAnsi="Century Gothic"/>
                <w:sz w:val="18"/>
                <w:szCs w:val="18"/>
              </w:rPr>
              <w:t>Pin@y</w:t>
            </w:r>
            <w:proofErr w:type="spellEnd"/>
            <w:r w:rsidRPr="00C6583A">
              <w:rPr>
                <w:rFonts w:ascii="Century Gothic" w:hAnsi="Century Gothic"/>
                <w:sz w:val="18"/>
                <w:szCs w:val="18"/>
              </w:rPr>
              <w:t xml:space="preserve"> Medicine</w:t>
            </w:r>
          </w:p>
          <w:p w:rsidR="004C11C1" w:rsidRPr="0059743B" w:rsidRDefault="00E76D41" w:rsidP="004C11C1">
            <w:pPr>
              <w:pStyle w:val="NoSpacing"/>
              <w:numPr>
                <w:ilvl w:val="1"/>
                <w:numId w:val="23"/>
              </w:numPr>
              <w:rPr>
                <w:rFonts w:ascii="Century Gothic" w:hAnsi="Century Gothic"/>
                <w:sz w:val="18"/>
                <w:szCs w:val="18"/>
              </w:rPr>
            </w:pPr>
            <w:r>
              <w:rPr>
                <w:rFonts w:ascii="Century Gothic" w:hAnsi="Century Gothic"/>
                <w:sz w:val="18"/>
                <w:szCs w:val="18"/>
              </w:rPr>
              <w:t xml:space="preserve">March 19 [1:30-3:30pm + May 16 [12:30-2:30pm] Cultural Humility by Veronica Neal </w:t>
            </w:r>
          </w:p>
          <w:p w:rsidR="004C11C1" w:rsidRPr="0059743B" w:rsidRDefault="004C11C1" w:rsidP="004C11C1">
            <w:pPr>
              <w:pStyle w:val="NoSpacing"/>
              <w:numPr>
                <w:ilvl w:val="0"/>
                <w:numId w:val="23"/>
              </w:numPr>
              <w:rPr>
                <w:rFonts w:ascii="Century Gothic" w:hAnsi="Century Gothic"/>
              </w:rPr>
            </w:pPr>
            <w:r w:rsidRPr="0059743B">
              <w:rPr>
                <w:rFonts w:ascii="Century Gothic" w:hAnsi="Century Gothic"/>
              </w:rPr>
              <w:t>Appreciations</w:t>
            </w:r>
          </w:p>
          <w:p w:rsidR="004C11C1" w:rsidRPr="0059743B" w:rsidRDefault="004C11C1" w:rsidP="004C11C1">
            <w:pPr>
              <w:pStyle w:val="NoSpacing"/>
              <w:ind w:left="720"/>
              <w:rPr>
                <w:rFonts w:ascii="Century Gothic" w:hAnsi="Century Gothic"/>
              </w:rPr>
            </w:pPr>
          </w:p>
        </w:tc>
        <w:tc>
          <w:tcPr>
            <w:tcW w:w="2351" w:type="dxa"/>
            <w:shd w:val="clear" w:color="auto" w:fill="auto"/>
          </w:tcPr>
          <w:p w:rsidR="004C11C1" w:rsidRPr="0059743B" w:rsidRDefault="004C11C1" w:rsidP="004C11C1">
            <w:pPr>
              <w:pStyle w:val="NoSpacing"/>
              <w:rPr>
                <w:rFonts w:ascii="Century Gothic" w:hAnsi="Century Gothic"/>
              </w:rPr>
            </w:pPr>
            <w:r w:rsidRPr="0059743B">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Default="004268B2" w:rsidP="007A5EEE">
      <w:pPr>
        <w:pStyle w:val="NormalWeb"/>
        <w:spacing w:after="0"/>
        <w:jc w:val="center"/>
        <w:rPr>
          <w:rFonts w:ascii="Calibri" w:hAnsi="Calibri"/>
          <w:b/>
          <w:sz w:val="8"/>
          <w:szCs w:val="8"/>
          <w:u w:val="double"/>
        </w:rPr>
      </w:pPr>
    </w:p>
    <w:p w:rsidR="004268B2" w:rsidRPr="007A5EEE" w:rsidRDefault="004268B2" w:rsidP="007A5EEE">
      <w:pPr>
        <w:pStyle w:val="NormalWeb"/>
        <w:spacing w:after="0"/>
        <w:jc w:val="center"/>
        <w:rPr>
          <w:rFonts w:ascii="Calibri" w:hAnsi="Calibri"/>
          <w:b/>
          <w:sz w:val="8"/>
          <w:szCs w:val="8"/>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59743B" w:rsidRDefault="0059743B" w:rsidP="007A5EEE">
      <w:pPr>
        <w:pStyle w:val="NormalWeb"/>
        <w:spacing w:after="0"/>
        <w:jc w:val="center"/>
        <w:rPr>
          <w:rFonts w:ascii="Calibri" w:hAnsi="Calibri"/>
          <w:b/>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lastRenderedPageBreak/>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83" w:rsidRDefault="00480683" w:rsidP="00E8544A">
      <w:pPr>
        <w:spacing w:after="0" w:line="240" w:lineRule="auto"/>
      </w:pPr>
      <w:r>
        <w:separator/>
      </w:r>
    </w:p>
  </w:endnote>
  <w:endnote w:type="continuationSeparator" w:id="0">
    <w:p w:rsidR="00480683" w:rsidRDefault="00480683"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83" w:rsidRDefault="00480683" w:rsidP="00E8544A">
      <w:pPr>
        <w:spacing w:after="0" w:line="240" w:lineRule="auto"/>
      </w:pPr>
      <w:r>
        <w:separator/>
      </w:r>
    </w:p>
  </w:footnote>
  <w:footnote w:type="continuationSeparator" w:id="0">
    <w:p w:rsidR="00480683" w:rsidRDefault="00480683"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sidR="00E76D41">
      <w:rPr>
        <w:rFonts w:cs="Arial"/>
        <w:b/>
        <w:sz w:val="28"/>
        <w:szCs w:val="28"/>
        <w:u w:val="single"/>
      </w:rPr>
      <w:t>2/28</w:t>
    </w:r>
    <w:r w:rsidR="00947B7B">
      <w:rPr>
        <w:rFonts w:cs="Arial"/>
        <w:b/>
        <w:sz w:val="28"/>
        <w:szCs w:val="28"/>
        <w:u w:val="single"/>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AD" w:rsidRDefault="00F626AD"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9"/>
  </w:num>
  <w:num w:numId="6">
    <w:abstractNumId w:val="8"/>
  </w:num>
  <w:num w:numId="7">
    <w:abstractNumId w:val="16"/>
  </w:num>
  <w:num w:numId="8">
    <w:abstractNumId w:val="13"/>
  </w:num>
  <w:num w:numId="9">
    <w:abstractNumId w:val="18"/>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3"/>
  </w:num>
  <w:num w:numId="18">
    <w:abstractNumId w:val="25"/>
  </w:num>
  <w:num w:numId="19">
    <w:abstractNumId w:val="14"/>
  </w:num>
  <w:num w:numId="20">
    <w:abstractNumId w:val="4"/>
  </w:num>
  <w:num w:numId="21">
    <w:abstractNumId w:val="24"/>
  </w:num>
  <w:num w:numId="22">
    <w:abstractNumId w:val="1"/>
  </w:num>
  <w:num w:numId="23">
    <w:abstractNumId w:val="21"/>
  </w:num>
  <w:num w:numId="24">
    <w:abstractNumId w:val="2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11235"/>
    <w:rsid w:val="00046560"/>
    <w:rsid w:val="00055F49"/>
    <w:rsid w:val="00062E69"/>
    <w:rsid w:val="00076E97"/>
    <w:rsid w:val="000A5E3E"/>
    <w:rsid w:val="000B4608"/>
    <w:rsid w:val="000B4720"/>
    <w:rsid w:val="000C6674"/>
    <w:rsid w:val="000C7080"/>
    <w:rsid w:val="000E2E6F"/>
    <w:rsid w:val="00114C65"/>
    <w:rsid w:val="0013365A"/>
    <w:rsid w:val="001357A9"/>
    <w:rsid w:val="001A4131"/>
    <w:rsid w:val="001B2F7C"/>
    <w:rsid w:val="001B421B"/>
    <w:rsid w:val="001D4BFB"/>
    <w:rsid w:val="001E3DF4"/>
    <w:rsid w:val="001E4F34"/>
    <w:rsid w:val="002119E2"/>
    <w:rsid w:val="00251ABA"/>
    <w:rsid w:val="0025457D"/>
    <w:rsid w:val="00263A96"/>
    <w:rsid w:val="002712BF"/>
    <w:rsid w:val="0027275B"/>
    <w:rsid w:val="00273F6F"/>
    <w:rsid w:val="00295F25"/>
    <w:rsid w:val="002F032A"/>
    <w:rsid w:val="002F4B02"/>
    <w:rsid w:val="00344DF3"/>
    <w:rsid w:val="003477DC"/>
    <w:rsid w:val="00367DB3"/>
    <w:rsid w:val="00371216"/>
    <w:rsid w:val="003866A7"/>
    <w:rsid w:val="003872CA"/>
    <w:rsid w:val="003964B7"/>
    <w:rsid w:val="003B0FFC"/>
    <w:rsid w:val="003B1B14"/>
    <w:rsid w:val="003B74B3"/>
    <w:rsid w:val="003E6877"/>
    <w:rsid w:val="003F2146"/>
    <w:rsid w:val="003F66F7"/>
    <w:rsid w:val="00422FC6"/>
    <w:rsid w:val="004268B2"/>
    <w:rsid w:val="0042770A"/>
    <w:rsid w:val="004304EB"/>
    <w:rsid w:val="00431AE5"/>
    <w:rsid w:val="004751CB"/>
    <w:rsid w:val="00480683"/>
    <w:rsid w:val="004852A7"/>
    <w:rsid w:val="0049363D"/>
    <w:rsid w:val="00494456"/>
    <w:rsid w:val="00496B36"/>
    <w:rsid w:val="004A6C64"/>
    <w:rsid w:val="004B037F"/>
    <w:rsid w:val="004C11C1"/>
    <w:rsid w:val="004C1BFC"/>
    <w:rsid w:val="004C3577"/>
    <w:rsid w:val="004C64B9"/>
    <w:rsid w:val="004D606E"/>
    <w:rsid w:val="00507B22"/>
    <w:rsid w:val="005719BB"/>
    <w:rsid w:val="00574249"/>
    <w:rsid w:val="0058276B"/>
    <w:rsid w:val="0059743B"/>
    <w:rsid w:val="005A745C"/>
    <w:rsid w:val="005C3240"/>
    <w:rsid w:val="005C3273"/>
    <w:rsid w:val="00621D96"/>
    <w:rsid w:val="006247D5"/>
    <w:rsid w:val="00662301"/>
    <w:rsid w:val="00692AEA"/>
    <w:rsid w:val="00697329"/>
    <w:rsid w:val="006A4B6C"/>
    <w:rsid w:val="006D4956"/>
    <w:rsid w:val="006D58AE"/>
    <w:rsid w:val="006F2AAB"/>
    <w:rsid w:val="006F6F59"/>
    <w:rsid w:val="00711EF5"/>
    <w:rsid w:val="00740C0B"/>
    <w:rsid w:val="007716D9"/>
    <w:rsid w:val="007A5EEE"/>
    <w:rsid w:val="007B3D73"/>
    <w:rsid w:val="007E120A"/>
    <w:rsid w:val="007E306E"/>
    <w:rsid w:val="007E47C8"/>
    <w:rsid w:val="007F20CD"/>
    <w:rsid w:val="007F4634"/>
    <w:rsid w:val="007F5387"/>
    <w:rsid w:val="008048C3"/>
    <w:rsid w:val="00830C0A"/>
    <w:rsid w:val="0084549B"/>
    <w:rsid w:val="00873608"/>
    <w:rsid w:val="00874792"/>
    <w:rsid w:val="0089056E"/>
    <w:rsid w:val="008910CA"/>
    <w:rsid w:val="008B0F16"/>
    <w:rsid w:val="008B23B6"/>
    <w:rsid w:val="008B67AC"/>
    <w:rsid w:val="008D1F9E"/>
    <w:rsid w:val="008D3A2E"/>
    <w:rsid w:val="008E1D53"/>
    <w:rsid w:val="00903738"/>
    <w:rsid w:val="00947B7B"/>
    <w:rsid w:val="009516C5"/>
    <w:rsid w:val="00954964"/>
    <w:rsid w:val="00990F88"/>
    <w:rsid w:val="00A176A3"/>
    <w:rsid w:val="00A37AE7"/>
    <w:rsid w:val="00A537EA"/>
    <w:rsid w:val="00AA1327"/>
    <w:rsid w:val="00AC5939"/>
    <w:rsid w:val="00AD78EF"/>
    <w:rsid w:val="00AF5F0F"/>
    <w:rsid w:val="00B226A8"/>
    <w:rsid w:val="00B36540"/>
    <w:rsid w:val="00B42CC9"/>
    <w:rsid w:val="00B53BBC"/>
    <w:rsid w:val="00B64430"/>
    <w:rsid w:val="00B85F85"/>
    <w:rsid w:val="00B909B5"/>
    <w:rsid w:val="00BF2E02"/>
    <w:rsid w:val="00BF77D9"/>
    <w:rsid w:val="00C62862"/>
    <w:rsid w:val="00C6583A"/>
    <w:rsid w:val="00CA37FB"/>
    <w:rsid w:val="00CD5155"/>
    <w:rsid w:val="00CD6C5B"/>
    <w:rsid w:val="00CE1ACD"/>
    <w:rsid w:val="00CE206B"/>
    <w:rsid w:val="00CF08D1"/>
    <w:rsid w:val="00D14F89"/>
    <w:rsid w:val="00D249B1"/>
    <w:rsid w:val="00D31B5E"/>
    <w:rsid w:val="00D37B00"/>
    <w:rsid w:val="00D61693"/>
    <w:rsid w:val="00DA18BA"/>
    <w:rsid w:val="00DB6EF7"/>
    <w:rsid w:val="00DF7167"/>
    <w:rsid w:val="00E0166A"/>
    <w:rsid w:val="00E10BE4"/>
    <w:rsid w:val="00E11171"/>
    <w:rsid w:val="00E20B51"/>
    <w:rsid w:val="00E20CD8"/>
    <w:rsid w:val="00E26FFE"/>
    <w:rsid w:val="00E32A46"/>
    <w:rsid w:val="00E343F9"/>
    <w:rsid w:val="00E739AF"/>
    <w:rsid w:val="00E76D41"/>
    <w:rsid w:val="00E84EA0"/>
    <w:rsid w:val="00E8544A"/>
    <w:rsid w:val="00EA2100"/>
    <w:rsid w:val="00EB05F9"/>
    <w:rsid w:val="00F1642D"/>
    <w:rsid w:val="00F30F8D"/>
    <w:rsid w:val="00F569F7"/>
    <w:rsid w:val="00F626AD"/>
    <w:rsid w:val="00F720BE"/>
    <w:rsid w:val="00F74C06"/>
    <w:rsid w:val="00F802FC"/>
    <w:rsid w:val="00F80FD7"/>
    <w:rsid w:val="00F810C0"/>
    <w:rsid w:val="00F81A88"/>
    <w:rsid w:val="00F91364"/>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 w:type="character" w:styleId="FollowedHyperlink">
    <w:name w:val="FollowedHyperlink"/>
    <w:basedOn w:val="DefaultParagraphFont"/>
    <w:uiPriority w:val="99"/>
    <w:semiHidden/>
    <w:unhideWhenUsed/>
    <w:rsid w:val="00F62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923641767">
          <w:marLeft w:val="0"/>
          <w:marRight w:val="0"/>
          <w:marTop w:val="0"/>
          <w:marBottom w:val="0"/>
          <w:divBdr>
            <w:top w:val="none" w:sz="0" w:space="0" w:color="auto"/>
            <w:left w:val="none" w:sz="0" w:space="0" w:color="auto"/>
            <w:bottom w:val="none" w:sz="0" w:space="0" w:color="auto"/>
            <w:right w:val="none" w:sz="0" w:space="0" w:color="auto"/>
          </w:divBdr>
        </w:div>
        <w:div w:id="1351837416">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2</cp:revision>
  <cp:lastPrinted>2019-01-23T19:56:00Z</cp:lastPrinted>
  <dcterms:created xsi:type="dcterms:W3CDTF">2019-02-27T18:45:00Z</dcterms:created>
  <dcterms:modified xsi:type="dcterms:W3CDTF">2019-02-27T18:45:00Z</dcterms:modified>
</cp:coreProperties>
</file>